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1EA" w:rsidRPr="00322BFF" w:rsidRDefault="007151EA" w:rsidP="007151EA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LEI Nº 594 DE 23</w:t>
      </w:r>
      <w:r w:rsidRPr="00322BFF">
        <w:rPr>
          <w:rFonts w:ascii="Arial" w:hAnsi="Arial" w:cs="Arial"/>
          <w:b/>
          <w:sz w:val="22"/>
          <w:szCs w:val="22"/>
        </w:rPr>
        <w:t xml:space="preserve"> DE MAIO DE 2017.</w:t>
      </w:r>
    </w:p>
    <w:p w:rsidR="007151EA" w:rsidRPr="00322BFF" w:rsidRDefault="007151EA" w:rsidP="007151EA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7151EA" w:rsidRPr="00322BFF" w:rsidRDefault="007151EA" w:rsidP="007151EA">
      <w:pPr>
        <w:spacing w:line="360" w:lineRule="auto"/>
        <w:ind w:left="4956"/>
        <w:jc w:val="both"/>
        <w:rPr>
          <w:rFonts w:ascii="Arial" w:hAnsi="Arial" w:cs="Arial"/>
          <w:b/>
          <w:sz w:val="22"/>
          <w:szCs w:val="22"/>
        </w:rPr>
      </w:pPr>
      <w:r w:rsidRPr="00322BFF">
        <w:rPr>
          <w:rFonts w:ascii="Arial" w:hAnsi="Arial" w:cs="Arial"/>
          <w:b/>
          <w:sz w:val="22"/>
          <w:szCs w:val="22"/>
        </w:rPr>
        <w:t>Autoriza o Poder Executivo a abrir Crédito Adicional Especial e dá outras providências.</w:t>
      </w:r>
    </w:p>
    <w:p w:rsidR="007151EA" w:rsidRPr="006665BC" w:rsidRDefault="007151EA" w:rsidP="007151EA">
      <w:pPr>
        <w:spacing w:line="360" w:lineRule="auto"/>
        <w:ind w:left="2640"/>
        <w:jc w:val="both"/>
        <w:rPr>
          <w:rFonts w:ascii="Arial" w:hAnsi="Arial" w:cs="Arial"/>
          <w:b/>
          <w:color w:val="FF0000"/>
          <w:szCs w:val="24"/>
        </w:rPr>
      </w:pPr>
    </w:p>
    <w:p w:rsidR="007151EA" w:rsidRPr="00322BFF" w:rsidRDefault="007151EA" w:rsidP="007151E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665BC">
        <w:rPr>
          <w:rFonts w:ascii="Arial" w:hAnsi="Arial" w:cs="Arial"/>
          <w:color w:val="FF0000"/>
          <w:szCs w:val="24"/>
        </w:rPr>
        <w:tab/>
      </w:r>
      <w:r w:rsidRPr="006240E0">
        <w:rPr>
          <w:rFonts w:ascii="Arial" w:hAnsi="Arial" w:cs="Arial"/>
          <w:szCs w:val="24"/>
        </w:rPr>
        <w:tab/>
      </w:r>
      <w:r w:rsidRPr="00322BFF">
        <w:rPr>
          <w:rFonts w:ascii="Arial" w:hAnsi="Arial" w:cs="Arial"/>
          <w:b/>
          <w:sz w:val="22"/>
          <w:szCs w:val="22"/>
        </w:rPr>
        <w:t>PEDRO FERRONATTO, Prefeito do Município de Ipiranga do Norte, Estado de Mato Grosso</w:t>
      </w:r>
      <w:r w:rsidRPr="00322BFF">
        <w:rPr>
          <w:rFonts w:ascii="Arial" w:hAnsi="Arial" w:cs="Arial"/>
          <w:sz w:val="22"/>
          <w:szCs w:val="22"/>
        </w:rPr>
        <w:t xml:space="preserve">, no uso de suas atribuições legais, nos termos da Lei nº 577, de 14 de dezembro de 2016 (Lei Orçamentária Anual), e artigos 41, 42 e 43 da Lei Federal nº 4.320, de 17 de março de 1964, </w:t>
      </w:r>
      <w:r w:rsidRPr="00322BFF">
        <w:rPr>
          <w:rFonts w:ascii="Arial" w:hAnsi="Arial" w:cs="Arial"/>
          <w:b/>
          <w:sz w:val="22"/>
          <w:szCs w:val="22"/>
        </w:rPr>
        <w:t>FAZ SABER</w:t>
      </w:r>
      <w:r w:rsidRPr="00322BFF">
        <w:rPr>
          <w:rFonts w:ascii="Arial" w:hAnsi="Arial" w:cs="Arial"/>
          <w:sz w:val="22"/>
          <w:szCs w:val="22"/>
        </w:rPr>
        <w:t xml:space="preserve"> que a Câmara Municipal </w:t>
      </w:r>
      <w:r w:rsidRPr="00322BFF">
        <w:rPr>
          <w:rFonts w:ascii="Arial" w:hAnsi="Arial" w:cs="Arial"/>
          <w:b/>
          <w:sz w:val="22"/>
          <w:szCs w:val="22"/>
        </w:rPr>
        <w:t>APROVOU</w:t>
      </w:r>
      <w:r w:rsidRPr="00322BFF">
        <w:rPr>
          <w:rFonts w:ascii="Arial" w:hAnsi="Arial" w:cs="Arial"/>
          <w:sz w:val="22"/>
          <w:szCs w:val="22"/>
        </w:rPr>
        <w:t xml:space="preserve"> e ele </w:t>
      </w:r>
      <w:r w:rsidRPr="00322BFF">
        <w:rPr>
          <w:rFonts w:ascii="Arial" w:hAnsi="Arial" w:cs="Arial"/>
          <w:b/>
          <w:sz w:val="22"/>
          <w:szCs w:val="22"/>
        </w:rPr>
        <w:t>SANCIONA</w:t>
      </w:r>
      <w:r w:rsidRPr="00322BFF">
        <w:rPr>
          <w:rFonts w:ascii="Arial" w:hAnsi="Arial" w:cs="Arial"/>
          <w:sz w:val="22"/>
          <w:szCs w:val="22"/>
        </w:rPr>
        <w:t xml:space="preserve"> a presente Lei:</w:t>
      </w:r>
    </w:p>
    <w:p w:rsidR="007151EA" w:rsidRDefault="007151EA" w:rsidP="007151EA">
      <w:pPr>
        <w:spacing w:line="360" w:lineRule="auto"/>
        <w:jc w:val="both"/>
        <w:rPr>
          <w:rFonts w:ascii="Arial" w:hAnsi="Arial" w:cs="Arial"/>
          <w:color w:val="FF0000"/>
          <w:sz w:val="20"/>
          <w:szCs w:val="24"/>
        </w:rPr>
      </w:pPr>
    </w:p>
    <w:p w:rsidR="007151EA" w:rsidRPr="008222A4" w:rsidRDefault="007151EA" w:rsidP="007151EA">
      <w:pPr>
        <w:spacing w:line="360" w:lineRule="auto"/>
        <w:ind w:right="-38"/>
        <w:jc w:val="both"/>
        <w:rPr>
          <w:rFonts w:ascii="Arial" w:hAnsi="Arial" w:cs="Arial"/>
          <w:sz w:val="22"/>
          <w:szCs w:val="22"/>
        </w:rPr>
      </w:pPr>
      <w:r w:rsidRPr="00F14DE2">
        <w:rPr>
          <w:rFonts w:ascii="Arial" w:hAnsi="Arial" w:cs="Arial"/>
          <w:b/>
          <w:bCs/>
          <w:szCs w:val="24"/>
        </w:rPr>
        <w:t>Art. 1º</w:t>
      </w:r>
      <w:r>
        <w:rPr>
          <w:rFonts w:ascii="Arial" w:hAnsi="Arial" w:cs="Arial"/>
          <w:b/>
          <w:bCs/>
          <w:szCs w:val="24"/>
        </w:rPr>
        <w:t xml:space="preserve">. </w:t>
      </w:r>
      <w:r w:rsidRPr="008222A4">
        <w:rPr>
          <w:rFonts w:ascii="Arial" w:hAnsi="Arial" w:cs="Arial"/>
          <w:sz w:val="22"/>
          <w:szCs w:val="22"/>
        </w:rPr>
        <w:t>Fica o Poder Executivo autorizado a abrir Crédito Adicional Especial, no valor de R$ 73.818,47 (setenta e três mil oitocentos e dezoito reais e quarenta e sete centavos), nos termos dos artigos 41, inciso I, e 42, ambos da Lei Federal nº 4.320, de 17 de março de 1964, destinado a inclusão das seguintes dotações orçamentárias:</w:t>
      </w:r>
    </w:p>
    <w:p w:rsidR="007151EA" w:rsidRPr="005A121E" w:rsidRDefault="007151EA" w:rsidP="007151E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04</w:t>
      </w:r>
      <w:r w:rsidRPr="005A121E"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hAnsi="Arial" w:cs="Arial"/>
          <w:sz w:val="22"/>
          <w:szCs w:val="22"/>
        </w:rPr>
        <w:t>Secretaria</w:t>
      </w:r>
      <w:proofErr w:type="gramEnd"/>
      <w:r>
        <w:rPr>
          <w:rFonts w:ascii="Arial" w:hAnsi="Arial" w:cs="Arial"/>
          <w:sz w:val="22"/>
          <w:szCs w:val="22"/>
        </w:rPr>
        <w:t xml:space="preserve"> Especial de Coordenação Geral</w:t>
      </w:r>
    </w:p>
    <w:p w:rsidR="007151EA" w:rsidRPr="005A121E" w:rsidRDefault="007151EA" w:rsidP="007151E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A121E">
        <w:rPr>
          <w:rFonts w:ascii="Arial" w:hAnsi="Arial" w:cs="Arial"/>
          <w:sz w:val="22"/>
          <w:szCs w:val="22"/>
        </w:rPr>
        <w:t xml:space="preserve">001 – </w:t>
      </w:r>
      <w:r>
        <w:rPr>
          <w:rFonts w:ascii="Arial" w:hAnsi="Arial" w:cs="Arial"/>
          <w:sz w:val="22"/>
          <w:szCs w:val="22"/>
        </w:rPr>
        <w:t xml:space="preserve">Gabinete da Secretaria </w:t>
      </w:r>
    </w:p>
    <w:p w:rsidR="007151EA" w:rsidRPr="005A121E" w:rsidRDefault="007151EA" w:rsidP="007151E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28</w:t>
      </w:r>
      <w:r w:rsidRPr="005A121E"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hAnsi="Arial" w:cs="Arial"/>
          <w:sz w:val="22"/>
          <w:szCs w:val="22"/>
        </w:rPr>
        <w:t>Encargos Especiais</w:t>
      </w:r>
    </w:p>
    <w:p w:rsidR="007151EA" w:rsidRPr="005A121E" w:rsidRDefault="007151EA" w:rsidP="007151E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846</w:t>
      </w:r>
      <w:r w:rsidRPr="005A121E"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hAnsi="Arial" w:cs="Arial"/>
          <w:sz w:val="22"/>
          <w:szCs w:val="22"/>
        </w:rPr>
        <w:t>Outros Encargos Especiais</w:t>
      </w:r>
    </w:p>
    <w:p w:rsidR="007151EA" w:rsidRPr="005A121E" w:rsidRDefault="007151EA" w:rsidP="007151E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0007</w:t>
      </w:r>
      <w:r w:rsidRPr="005A121E"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hAnsi="Arial" w:cs="Arial"/>
          <w:sz w:val="22"/>
          <w:szCs w:val="22"/>
        </w:rPr>
        <w:t>Operações Especiais</w:t>
      </w:r>
    </w:p>
    <w:p w:rsidR="007151EA" w:rsidRPr="00E3032D" w:rsidRDefault="007151EA" w:rsidP="007151EA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proofErr w:type="gramStart"/>
      <w:r w:rsidRPr="00E3032D">
        <w:rPr>
          <w:rFonts w:ascii="Arial" w:hAnsi="Arial" w:cs="Arial"/>
          <w:b/>
          <w:sz w:val="22"/>
          <w:szCs w:val="22"/>
        </w:rPr>
        <w:t>0003 – Parcelamento</w:t>
      </w:r>
      <w:proofErr w:type="gramEnd"/>
      <w:r w:rsidRPr="00E3032D">
        <w:rPr>
          <w:rFonts w:ascii="Arial" w:hAnsi="Arial" w:cs="Arial"/>
          <w:b/>
          <w:sz w:val="22"/>
          <w:szCs w:val="22"/>
        </w:rPr>
        <w:t xml:space="preserve"> de Multas junto a SEMA-MT </w:t>
      </w:r>
    </w:p>
    <w:p w:rsidR="007151EA" w:rsidRPr="00FE1DD1" w:rsidRDefault="007151EA" w:rsidP="007151EA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FE1DD1">
        <w:rPr>
          <w:rFonts w:ascii="Arial" w:hAnsi="Arial" w:cs="Arial"/>
          <w:b/>
          <w:bCs/>
          <w:sz w:val="22"/>
          <w:szCs w:val="22"/>
        </w:rPr>
        <w:t>3.</w:t>
      </w:r>
      <w:r>
        <w:rPr>
          <w:rFonts w:ascii="Arial" w:hAnsi="Arial" w:cs="Arial"/>
          <w:b/>
          <w:bCs/>
          <w:sz w:val="22"/>
          <w:szCs w:val="22"/>
        </w:rPr>
        <w:t>3</w:t>
      </w:r>
      <w:r w:rsidRPr="00FE1DD1">
        <w:rPr>
          <w:rFonts w:ascii="Arial" w:hAnsi="Arial" w:cs="Arial"/>
          <w:b/>
          <w:bCs/>
          <w:sz w:val="22"/>
          <w:szCs w:val="22"/>
        </w:rPr>
        <w:t>.90.</w:t>
      </w:r>
      <w:r>
        <w:rPr>
          <w:rFonts w:ascii="Arial" w:hAnsi="Arial" w:cs="Arial"/>
          <w:b/>
          <w:bCs/>
          <w:sz w:val="22"/>
          <w:szCs w:val="22"/>
        </w:rPr>
        <w:t>39</w:t>
      </w:r>
      <w:r w:rsidRPr="00FE1DD1">
        <w:rPr>
          <w:rFonts w:ascii="Arial" w:hAnsi="Arial" w:cs="Arial"/>
          <w:b/>
          <w:bCs/>
          <w:sz w:val="22"/>
          <w:szCs w:val="22"/>
        </w:rPr>
        <w:t xml:space="preserve"> - </w:t>
      </w:r>
      <w:proofErr w:type="gramStart"/>
      <w:r w:rsidRPr="00FE1DD1">
        <w:rPr>
          <w:rFonts w:ascii="Arial" w:hAnsi="Arial" w:cs="Arial"/>
          <w:b/>
          <w:bCs/>
          <w:sz w:val="22"/>
          <w:szCs w:val="22"/>
        </w:rPr>
        <w:t xml:space="preserve">Outros </w:t>
      </w:r>
      <w:r>
        <w:rPr>
          <w:rFonts w:ascii="Arial" w:hAnsi="Arial" w:cs="Arial"/>
          <w:b/>
          <w:bCs/>
          <w:sz w:val="22"/>
          <w:szCs w:val="22"/>
        </w:rPr>
        <w:t>Serviços de Terceiros Pessoa Jurídica</w:t>
      </w:r>
      <w:proofErr w:type="gramEnd"/>
    </w:p>
    <w:p w:rsidR="007151EA" w:rsidRPr="005A121E" w:rsidRDefault="007151EA" w:rsidP="007151E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A121E">
        <w:rPr>
          <w:rFonts w:ascii="Arial" w:hAnsi="Arial" w:cs="Arial"/>
          <w:sz w:val="22"/>
          <w:szCs w:val="22"/>
        </w:rPr>
        <w:t>Fonte de recursos: 0.1.00.000000 Recursos Ordinários</w:t>
      </w:r>
    </w:p>
    <w:p w:rsidR="007151EA" w:rsidRPr="008C1CF5" w:rsidRDefault="007151EA" w:rsidP="007151EA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8C1CF5">
        <w:rPr>
          <w:rFonts w:ascii="Arial" w:hAnsi="Arial" w:cs="Arial"/>
          <w:b/>
          <w:sz w:val="22"/>
          <w:szCs w:val="22"/>
        </w:rPr>
        <w:t xml:space="preserve">Valor R$ </w:t>
      </w:r>
      <w:r w:rsidRPr="008C1CF5">
        <w:rPr>
          <w:rFonts w:ascii="Arial" w:hAnsi="Arial" w:cs="Arial"/>
          <w:b/>
          <w:szCs w:val="24"/>
        </w:rPr>
        <w:t>73.818,47</w:t>
      </w:r>
    </w:p>
    <w:p w:rsidR="007151EA" w:rsidRPr="00BC2938" w:rsidRDefault="007151EA" w:rsidP="007151EA">
      <w:pPr>
        <w:tabs>
          <w:tab w:val="left" w:pos="7513"/>
        </w:tabs>
        <w:autoSpaceDE w:val="0"/>
        <w:autoSpaceDN w:val="0"/>
        <w:adjustRightInd w:val="0"/>
        <w:ind w:right="1247"/>
        <w:jc w:val="both"/>
        <w:rPr>
          <w:rFonts w:ascii="Arial" w:hAnsi="Arial" w:cs="Arial"/>
          <w:sz w:val="22"/>
          <w:szCs w:val="22"/>
          <w:highlight w:val="yellow"/>
        </w:rPr>
      </w:pPr>
    </w:p>
    <w:p w:rsidR="007151EA" w:rsidRDefault="007151EA" w:rsidP="007151E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C2938">
        <w:rPr>
          <w:rFonts w:ascii="Arial" w:hAnsi="Arial" w:cs="Arial"/>
          <w:b/>
          <w:sz w:val="22"/>
          <w:szCs w:val="22"/>
        </w:rPr>
        <w:t>Art. 2º</w:t>
      </w:r>
      <w:r w:rsidRPr="00BC2938">
        <w:rPr>
          <w:rFonts w:ascii="Arial" w:hAnsi="Arial" w:cs="Arial"/>
          <w:sz w:val="22"/>
          <w:szCs w:val="22"/>
        </w:rPr>
        <w:t xml:space="preserve"> E para amparar o Crédito Adicional </w:t>
      </w:r>
      <w:r>
        <w:rPr>
          <w:rFonts w:ascii="Arial" w:hAnsi="Arial" w:cs="Arial"/>
          <w:sz w:val="22"/>
          <w:szCs w:val="22"/>
        </w:rPr>
        <w:t xml:space="preserve">Especial </w:t>
      </w:r>
      <w:r w:rsidRPr="00BC2938">
        <w:rPr>
          <w:rFonts w:ascii="Arial" w:hAnsi="Arial" w:cs="Arial"/>
          <w:sz w:val="22"/>
          <w:szCs w:val="22"/>
        </w:rPr>
        <w:t>aberto no parágrafo anterior serão utilizados os recursos mencionados no artigo 43, Inciso I a IV, da Lei 4.320/64, proveniente de anulação total ou parcial das seguintes dotações orçamentárias:</w:t>
      </w:r>
    </w:p>
    <w:p w:rsidR="007151EA" w:rsidRPr="005A121E" w:rsidRDefault="007151EA" w:rsidP="007151E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04</w:t>
      </w:r>
      <w:r w:rsidRPr="005A121E"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hAnsi="Arial" w:cs="Arial"/>
          <w:sz w:val="22"/>
          <w:szCs w:val="22"/>
        </w:rPr>
        <w:t>Secretaria</w:t>
      </w:r>
      <w:proofErr w:type="gramEnd"/>
      <w:r>
        <w:rPr>
          <w:rFonts w:ascii="Arial" w:hAnsi="Arial" w:cs="Arial"/>
          <w:sz w:val="22"/>
          <w:szCs w:val="22"/>
        </w:rPr>
        <w:t xml:space="preserve"> Especial de Coordenação Geral</w:t>
      </w:r>
    </w:p>
    <w:p w:rsidR="007151EA" w:rsidRPr="005A121E" w:rsidRDefault="007151EA" w:rsidP="007151E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A121E">
        <w:rPr>
          <w:rFonts w:ascii="Arial" w:hAnsi="Arial" w:cs="Arial"/>
          <w:sz w:val="22"/>
          <w:szCs w:val="22"/>
        </w:rPr>
        <w:t xml:space="preserve">001 – </w:t>
      </w:r>
      <w:r>
        <w:rPr>
          <w:rFonts w:ascii="Arial" w:hAnsi="Arial" w:cs="Arial"/>
          <w:sz w:val="22"/>
          <w:szCs w:val="22"/>
        </w:rPr>
        <w:t xml:space="preserve">Gabinete da Secretaria </w:t>
      </w:r>
    </w:p>
    <w:p w:rsidR="007151EA" w:rsidRPr="005A121E" w:rsidRDefault="007151EA" w:rsidP="007151E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04</w:t>
      </w:r>
      <w:r w:rsidRPr="005A121E"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hAnsi="Arial" w:cs="Arial"/>
          <w:sz w:val="22"/>
          <w:szCs w:val="22"/>
        </w:rPr>
        <w:t>Administração</w:t>
      </w:r>
    </w:p>
    <w:p w:rsidR="007151EA" w:rsidRPr="005A121E" w:rsidRDefault="007151EA" w:rsidP="007151E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122</w:t>
      </w:r>
      <w:r w:rsidRPr="005A121E"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hAnsi="Arial" w:cs="Arial"/>
          <w:sz w:val="22"/>
          <w:szCs w:val="22"/>
        </w:rPr>
        <w:t>Administração</w:t>
      </w:r>
      <w:proofErr w:type="gramEnd"/>
      <w:r>
        <w:rPr>
          <w:rFonts w:ascii="Arial" w:hAnsi="Arial" w:cs="Arial"/>
          <w:sz w:val="22"/>
          <w:szCs w:val="22"/>
        </w:rPr>
        <w:t xml:space="preserve"> Geral</w:t>
      </w:r>
    </w:p>
    <w:p w:rsidR="007151EA" w:rsidRPr="005A121E" w:rsidRDefault="007151EA" w:rsidP="007151E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lastRenderedPageBreak/>
        <w:t>0004</w:t>
      </w:r>
      <w:r w:rsidRPr="005A121E"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hAnsi="Arial" w:cs="Arial"/>
          <w:sz w:val="22"/>
          <w:szCs w:val="22"/>
        </w:rPr>
        <w:t>Gestão</w:t>
      </w:r>
      <w:proofErr w:type="gramEnd"/>
      <w:r>
        <w:rPr>
          <w:rFonts w:ascii="Arial" w:hAnsi="Arial" w:cs="Arial"/>
          <w:sz w:val="22"/>
          <w:szCs w:val="22"/>
        </w:rPr>
        <w:t xml:space="preserve"> da Política da Secretaria Especial de Coordenação Geral</w:t>
      </w:r>
    </w:p>
    <w:p w:rsidR="007151EA" w:rsidRPr="008C1CF5" w:rsidRDefault="007151EA" w:rsidP="007151EA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proofErr w:type="gramStart"/>
      <w:r w:rsidRPr="008C1CF5">
        <w:rPr>
          <w:rFonts w:ascii="Arial" w:hAnsi="Arial" w:cs="Arial"/>
          <w:b/>
          <w:sz w:val="22"/>
          <w:szCs w:val="22"/>
        </w:rPr>
        <w:t>1013 – Locação</w:t>
      </w:r>
      <w:proofErr w:type="gramEnd"/>
      <w:r w:rsidRPr="008C1CF5">
        <w:rPr>
          <w:rFonts w:ascii="Arial" w:hAnsi="Arial" w:cs="Arial"/>
          <w:b/>
          <w:sz w:val="22"/>
          <w:szCs w:val="22"/>
        </w:rPr>
        <w:t xml:space="preserve"> do Prédio para funcionamento do Banco do Brasil</w:t>
      </w:r>
    </w:p>
    <w:p w:rsidR="007151EA" w:rsidRPr="00FE1DD1" w:rsidRDefault="007151EA" w:rsidP="007151EA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FE1DD1">
        <w:rPr>
          <w:rFonts w:ascii="Arial" w:hAnsi="Arial" w:cs="Arial"/>
          <w:b/>
          <w:bCs/>
          <w:sz w:val="22"/>
          <w:szCs w:val="22"/>
        </w:rPr>
        <w:t>3.</w:t>
      </w:r>
      <w:r>
        <w:rPr>
          <w:rFonts w:ascii="Arial" w:hAnsi="Arial" w:cs="Arial"/>
          <w:b/>
          <w:bCs/>
          <w:sz w:val="22"/>
          <w:szCs w:val="22"/>
        </w:rPr>
        <w:t>3</w:t>
      </w:r>
      <w:r w:rsidRPr="00FE1DD1">
        <w:rPr>
          <w:rFonts w:ascii="Arial" w:hAnsi="Arial" w:cs="Arial"/>
          <w:b/>
          <w:bCs/>
          <w:sz w:val="22"/>
          <w:szCs w:val="22"/>
        </w:rPr>
        <w:t>.90.</w:t>
      </w:r>
      <w:r>
        <w:rPr>
          <w:rFonts w:ascii="Arial" w:hAnsi="Arial" w:cs="Arial"/>
          <w:b/>
          <w:bCs/>
          <w:sz w:val="22"/>
          <w:szCs w:val="22"/>
        </w:rPr>
        <w:t>39</w:t>
      </w:r>
      <w:r w:rsidRPr="00FE1DD1">
        <w:rPr>
          <w:rFonts w:ascii="Arial" w:hAnsi="Arial" w:cs="Arial"/>
          <w:b/>
          <w:bCs/>
          <w:sz w:val="22"/>
          <w:szCs w:val="22"/>
        </w:rPr>
        <w:t xml:space="preserve"> - </w:t>
      </w:r>
      <w:proofErr w:type="gramStart"/>
      <w:r w:rsidRPr="00FE1DD1">
        <w:rPr>
          <w:rFonts w:ascii="Arial" w:hAnsi="Arial" w:cs="Arial"/>
          <w:b/>
          <w:bCs/>
          <w:sz w:val="22"/>
          <w:szCs w:val="22"/>
        </w:rPr>
        <w:t xml:space="preserve">Outros </w:t>
      </w:r>
      <w:r>
        <w:rPr>
          <w:rFonts w:ascii="Arial" w:hAnsi="Arial" w:cs="Arial"/>
          <w:b/>
          <w:bCs/>
          <w:sz w:val="22"/>
          <w:szCs w:val="22"/>
        </w:rPr>
        <w:t>Serviços de Terceiros Pessoa Jurídica</w:t>
      </w:r>
      <w:proofErr w:type="gramEnd"/>
    </w:p>
    <w:p w:rsidR="007151EA" w:rsidRDefault="007151EA" w:rsidP="007151E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A121E">
        <w:rPr>
          <w:rFonts w:ascii="Arial" w:hAnsi="Arial" w:cs="Arial"/>
          <w:sz w:val="22"/>
          <w:szCs w:val="22"/>
        </w:rPr>
        <w:t>Fonte de recursos: 0.1.00.000000 Recursos Ordinários</w:t>
      </w:r>
    </w:p>
    <w:p w:rsidR="007151EA" w:rsidRPr="008C1CF5" w:rsidRDefault="007151EA" w:rsidP="007151EA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8C1CF5">
        <w:rPr>
          <w:rFonts w:ascii="Arial" w:hAnsi="Arial" w:cs="Arial"/>
          <w:b/>
          <w:sz w:val="22"/>
          <w:szCs w:val="22"/>
        </w:rPr>
        <w:t>Valor R$ 56.230,35</w:t>
      </w:r>
    </w:p>
    <w:p w:rsidR="007151EA" w:rsidRDefault="007151EA" w:rsidP="007151E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151EA" w:rsidRPr="005A121E" w:rsidRDefault="007151EA" w:rsidP="007151E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04</w:t>
      </w:r>
      <w:r w:rsidRPr="005A121E"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hAnsi="Arial" w:cs="Arial"/>
          <w:sz w:val="22"/>
          <w:szCs w:val="22"/>
        </w:rPr>
        <w:t>Secretaria</w:t>
      </w:r>
      <w:proofErr w:type="gramEnd"/>
      <w:r>
        <w:rPr>
          <w:rFonts w:ascii="Arial" w:hAnsi="Arial" w:cs="Arial"/>
          <w:sz w:val="22"/>
          <w:szCs w:val="22"/>
        </w:rPr>
        <w:t xml:space="preserve"> Especial de Coordenação Geral</w:t>
      </w:r>
    </w:p>
    <w:p w:rsidR="007151EA" w:rsidRPr="005A121E" w:rsidRDefault="007151EA" w:rsidP="007151E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A121E">
        <w:rPr>
          <w:rFonts w:ascii="Arial" w:hAnsi="Arial" w:cs="Arial"/>
          <w:sz w:val="22"/>
          <w:szCs w:val="22"/>
        </w:rPr>
        <w:t xml:space="preserve">001 – </w:t>
      </w:r>
      <w:r>
        <w:rPr>
          <w:rFonts w:ascii="Arial" w:hAnsi="Arial" w:cs="Arial"/>
          <w:sz w:val="22"/>
          <w:szCs w:val="22"/>
        </w:rPr>
        <w:t xml:space="preserve">Gabinete da Secretaria </w:t>
      </w:r>
    </w:p>
    <w:p w:rsidR="007151EA" w:rsidRPr="005A121E" w:rsidRDefault="007151EA" w:rsidP="007151E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04</w:t>
      </w:r>
      <w:r w:rsidRPr="005A121E"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hAnsi="Arial" w:cs="Arial"/>
          <w:sz w:val="22"/>
          <w:szCs w:val="22"/>
        </w:rPr>
        <w:t>Administração</w:t>
      </w:r>
    </w:p>
    <w:p w:rsidR="007151EA" w:rsidRPr="005A121E" w:rsidRDefault="007151EA" w:rsidP="007151E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129</w:t>
      </w:r>
      <w:r w:rsidRPr="005A121E"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hAnsi="Arial" w:cs="Arial"/>
          <w:sz w:val="22"/>
          <w:szCs w:val="22"/>
        </w:rPr>
        <w:t>Administração</w:t>
      </w:r>
      <w:proofErr w:type="gramEnd"/>
      <w:r>
        <w:rPr>
          <w:rFonts w:ascii="Arial" w:hAnsi="Arial" w:cs="Arial"/>
          <w:sz w:val="22"/>
          <w:szCs w:val="22"/>
        </w:rPr>
        <w:t xml:space="preserve"> de Receitas</w:t>
      </w:r>
    </w:p>
    <w:p w:rsidR="007151EA" w:rsidRPr="005A121E" w:rsidRDefault="007151EA" w:rsidP="007151E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0006</w:t>
      </w:r>
      <w:r w:rsidRPr="005A121E"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hAnsi="Arial" w:cs="Arial"/>
          <w:sz w:val="22"/>
          <w:szCs w:val="22"/>
        </w:rPr>
        <w:t>Cidadania</w:t>
      </w:r>
      <w:proofErr w:type="gramEnd"/>
      <w:r>
        <w:rPr>
          <w:rFonts w:ascii="Arial" w:hAnsi="Arial" w:cs="Arial"/>
          <w:sz w:val="22"/>
          <w:szCs w:val="22"/>
        </w:rPr>
        <w:t xml:space="preserve"> Tributária Consciência Fiscal</w:t>
      </w:r>
    </w:p>
    <w:p w:rsidR="007151EA" w:rsidRPr="008C1CF5" w:rsidRDefault="007151EA" w:rsidP="007151EA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2007</w:t>
      </w:r>
      <w:r w:rsidRPr="008C1CF5">
        <w:rPr>
          <w:rFonts w:ascii="Arial" w:hAnsi="Arial" w:cs="Arial"/>
          <w:b/>
          <w:sz w:val="22"/>
          <w:szCs w:val="22"/>
        </w:rPr>
        <w:t xml:space="preserve"> – </w:t>
      </w:r>
      <w:proofErr w:type="gramStart"/>
      <w:r>
        <w:rPr>
          <w:rFonts w:ascii="Arial" w:hAnsi="Arial" w:cs="Arial"/>
          <w:b/>
          <w:sz w:val="22"/>
          <w:szCs w:val="22"/>
        </w:rPr>
        <w:t>Incentivo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a Arrecadação Tributária e educação Tributária</w:t>
      </w:r>
    </w:p>
    <w:p w:rsidR="007151EA" w:rsidRPr="00FE1DD1" w:rsidRDefault="007151EA" w:rsidP="007151EA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FE1DD1">
        <w:rPr>
          <w:rFonts w:ascii="Arial" w:hAnsi="Arial" w:cs="Arial"/>
          <w:b/>
          <w:bCs/>
          <w:sz w:val="22"/>
          <w:szCs w:val="22"/>
        </w:rPr>
        <w:t>3.</w:t>
      </w:r>
      <w:r>
        <w:rPr>
          <w:rFonts w:ascii="Arial" w:hAnsi="Arial" w:cs="Arial"/>
          <w:b/>
          <w:bCs/>
          <w:sz w:val="22"/>
          <w:szCs w:val="22"/>
        </w:rPr>
        <w:t>3</w:t>
      </w:r>
      <w:r w:rsidRPr="00FE1DD1">
        <w:rPr>
          <w:rFonts w:ascii="Arial" w:hAnsi="Arial" w:cs="Arial"/>
          <w:b/>
          <w:bCs/>
          <w:sz w:val="22"/>
          <w:szCs w:val="22"/>
        </w:rPr>
        <w:t>.90.</w:t>
      </w:r>
      <w:r>
        <w:rPr>
          <w:rFonts w:ascii="Arial" w:hAnsi="Arial" w:cs="Arial"/>
          <w:b/>
          <w:bCs/>
          <w:sz w:val="22"/>
          <w:szCs w:val="22"/>
        </w:rPr>
        <w:t>39</w:t>
      </w:r>
      <w:r w:rsidRPr="00FE1DD1">
        <w:rPr>
          <w:rFonts w:ascii="Arial" w:hAnsi="Arial" w:cs="Arial"/>
          <w:b/>
          <w:bCs/>
          <w:sz w:val="22"/>
          <w:szCs w:val="22"/>
        </w:rPr>
        <w:t xml:space="preserve"> - </w:t>
      </w:r>
      <w:proofErr w:type="gramStart"/>
      <w:r w:rsidRPr="00FE1DD1">
        <w:rPr>
          <w:rFonts w:ascii="Arial" w:hAnsi="Arial" w:cs="Arial"/>
          <w:b/>
          <w:bCs/>
          <w:sz w:val="22"/>
          <w:szCs w:val="22"/>
        </w:rPr>
        <w:t xml:space="preserve">Outros </w:t>
      </w:r>
      <w:r>
        <w:rPr>
          <w:rFonts w:ascii="Arial" w:hAnsi="Arial" w:cs="Arial"/>
          <w:b/>
          <w:bCs/>
          <w:sz w:val="22"/>
          <w:szCs w:val="22"/>
        </w:rPr>
        <w:t>Serviços de Terceiros Pessoa Jurídica</w:t>
      </w:r>
      <w:proofErr w:type="gramEnd"/>
    </w:p>
    <w:p w:rsidR="007151EA" w:rsidRDefault="007151EA" w:rsidP="007151E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A121E">
        <w:rPr>
          <w:rFonts w:ascii="Arial" w:hAnsi="Arial" w:cs="Arial"/>
          <w:sz w:val="22"/>
          <w:szCs w:val="22"/>
        </w:rPr>
        <w:t>Fonte de recursos: 0.1.00.000000 Recursos Ordinários</w:t>
      </w:r>
    </w:p>
    <w:p w:rsidR="007151EA" w:rsidRPr="008C1CF5" w:rsidRDefault="007151EA" w:rsidP="007151EA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8C1CF5">
        <w:rPr>
          <w:rFonts w:ascii="Arial" w:hAnsi="Arial" w:cs="Arial"/>
          <w:b/>
          <w:sz w:val="22"/>
          <w:szCs w:val="22"/>
        </w:rPr>
        <w:t>Valor R$ 17.588,12</w:t>
      </w:r>
    </w:p>
    <w:p w:rsidR="007151EA" w:rsidRDefault="007151EA" w:rsidP="007151E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151EA" w:rsidRDefault="007151EA" w:rsidP="007151E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C2938">
        <w:rPr>
          <w:rFonts w:ascii="Arial" w:hAnsi="Arial" w:cs="Arial"/>
          <w:b/>
          <w:bCs/>
          <w:sz w:val="22"/>
          <w:szCs w:val="22"/>
        </w:rPr>
        <w:t xml:space="preserve">Art. 3º </w:t>
      </w:r>
      <w:r w:rsidRPr="00BC2938">
        <w:rPr>
          <w:rFonts w:ascii="Arial" w:hAnsi="Arial" w:cs="Arial"/>
          <w:bCs/>
          <w:sz w:val="22"/>
          <w:szCs w:val="22"/>
        </w:rPr>
        <w:t>Fica autorizada a inclusão no PPA – Plano</w:t>
      </w:r>
      <w:r>
        <w:rPr>
          <w:rFonts w:ascii="Arial" w:hAnsi="Arial" w:cs="Arial"/>
          <w:bCs/>
          <w:sz w:val="22"/>
          <w:szCs w:val="22"/>
        </w:rPr>
        <w:t xml:space="preserve"> Plurianual, Lei Municipal nº 41</w:t>
      </w:r>
      <w:r w:rsidRPr="00BC2938">
        <w:rPr>
          <w:rFonts w:ascii="Arial" w:hAnsi="Arial" w:cs="Arial"/>
          <w:bCs/>
          <w:sz w:val="22"/>
          <w:szCs w:val="22"/>
        </w:rPr>
        <w:t>9/2013 e na Lei de Diretrizes Orç</w:t>
      </w:r>
      <w:r>
        <w:rPr>
          <w:rFonts w:ascii="Arial" w:hAnsi="Arial" w:cs="Arial"/>
          <w:bCs/>
          <w:sz w:val="22"/>
          <w:szCs w:val="22"/>
        </w:rPr>
        <w:t>amentárias, Lei Municipal nº 568/2016</w:t>
      </w:r>
      <w:r w:rsidRPr="00BC2938">
        <w:rPr>
          <w:rFonts w:ascii="Arial" w:hAnsi="Arial" w:cs="Arial"/>
          <w:bCs/>
          <w:sz w:val="22"/>
          <w:szCs w:val="22"/>
        </w:rPr>
        <w:t xml:space="preserve">, a </w:t>
      </w:r>
      <w:r>
        <w:rPr>
          <w:rFonts w:ascii="Arial" w:hAnsi="Arial" w:cs="Arial"/>
          <w:bCs/>
          <w:sz w:val="22"/>
          <w:szCs w:val="22"/>
        </w:rPr>
        <w:t>operação especial nº</w:t>
      </w:r>
      <w:r w:rsidRPr="00BC2938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0003</w:t>
      </w:r>
      <w:r w:rsidRPr="00BC2938">
        <w:rPr>
          <w:rFonts w:ascii="Arial" w:hAnsi="Arial" w:cs="Arial"/>
          <w:bCs/>
          <w:sz w:val="22"/>
          <w:szCs w:val="22"/>
        </w:rPr>
        <w:t xml:space="preserve"> – </w:t>
      </w:r>
      <w:r>
        <w:rPr>
          <w:rFonts w:ascii="Arial" w:hAnsi="Arial" w:cs="Arial"/>
          <w:sz w:val="22"/>
          <w:szCs w:val="22"/>
        </w:rPr>
        <w:t>Parcelamento de Multas junto a SEMA-MT.</w:t>
      </w:r>
    </w:p>
    <w:p w:rsidR="007151EA" w:rsidRPr="00BC2938" w:rsidRDefault="007151EA" w:rsidP="007151EA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:rsidR="007151EA" w:rsidRPr="00BC2938" w:rsidRDefault="007151EA" w:rsidP="007151EA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C2938">
        <w:rPr>
          <w:rFonts w:ascii="Arial" w:hAnsi="Arial" w:cs="Arial"/>
          <w:b/>
          <w:bCs/>
          <w:sz w:val="22"/>
          <w:szCs w:val="22"/>
        </w:rPr>
        <w:t xml:space="preserve">Art. 4º </w:t>
      </w:r>
      <w:r w:rsidRPr="00BC2938">
        <w:rPr>
          <w:rFonts w:ascii="Arial" w:hAnsi="Arial" w:cs="Arial"/>
          <w:sz w:val="22"/>
          <w:szCs w:val="22"/>
        </w:rPr>
        <w:t>Esta Lei entra em vigor na data de sua publicação.</w:t>
      </w:r>
    </w:p>
    <w:p w:rsidR="007151EA" w:rsidRPr="00BC2938" w:rsidRDefault="007151EA" w:rsidP="007151EA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7151EA" w:rsidRPr="00BC2938" w:rsidRDefault="007151EA" w:rsidP="007151E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C2938">
        <w:rPr>
          <w:rFonts w:ascii="Arial" w:hAnsi="Arial" w:cs="Arial"/>
          <w:b/>
          <w:sz w:val="22"/>
          <w:szCs w:val="22"/>
        </w:rPr>
        <w:t xml:space="preserve">Art. 5º </w:t>
      </w:r>
      <w:r w:rsidRPr="00BC2938">
        <w:rPr>
          <w:rFonts w:ascii="Arial" w:hAnsi="Arial" w:cs="Arial"/>
          <w:sz w:val="22"/>
          <w:szCs w:val="22"/>
        </w:rPr>
        <w:t>Revogam-se as disposições em contrário.</w:t>
      </w:r>
    </w:p>
    <w:p w:rsidR="007151EA" w:rsidRPr="00BC2938" w:rsidRDefault="007151EA" w:rsidP="007151EA">
      <w:pPr>
        <w:spacing w:line="360" w:lineRule="auto"/>
        <w:ind w:firstLine="540"/>
        <w:jc w:val="both"/>
        <w:rPr>
          <w:rFonts w:ascii="Arial" w:hAnsi="Arial" w:cs="Arial"/>
          <w:sz w:val="22"/>
          <w:szCs w:val="22"/>
        </w:rPr>
      </w:pPr>
    </w:p>
    <w:p w:rsidR="007151EA" w:rsidRDefault="007151EA" w:rsidP="007151E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C2938">
        <w:rPr>
          <w:rFonts w:ascii="Arial" w:hAnsi="Arial" w:cs="Arial"/>
          <w:sz w:val="22"/>
          <w:szCs w:val="22"/>
        </w:rPr>
        <w:tab/>
        <w:t xml:space="preserve">Gabinete do Prefeito de Ipiranga do Norte, Estado de Mato Grosso, aos </w:t>
      </w:r>
      <w:r>
        <w:rPr>
          <w:rFonts w:ascii="Arial" w:hAnsi="Arial" w:cs="Arial"/>
          <w:sz w:val="22"/>
          <w:szCs w:val="22"/>
        </w:rPr>
        <w:t>23 de maio de 2017</w:t>
      </w:r>
      <w:r w:rsidRPr="00BC2938">
        <w:rPr>
          <w:rFonts w:ascii="Arial" w:hAnsi="Arial" w:cs="Arial"/>
          <w:sz w:val="22"/>
          <w:szCs w:val="22"/>
        </w:rPr>
        <w:t>.</w:t>
      </w:r>
    </w:p>
    <w:p w:rsidR="007151EA" w:rsidRPr="00BC2938" w:rsidRDefault="007151EA" w:rsidP="007151E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151EA" w:rsidRPr="008222A4" w:rsidRDefault="007151EA" w:rsidP="007151EA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8222A4">
        <w:rPr>
          <w:rFonts w:ascii="Arial" w:hAnsi="Arial" w:cs="Arial"/>
          <w:b/>
          <w:sz w:val="22"/>
          <w:szCs w:val="22"/>
        </w:rPr>
        <w:t>PEDRO FERRONATTO</w:t>
      </w:r>
    </w:p>
    <w:p w:rsidR="007151EA" w:rsidRDefault="007151EA" w:rsidP="007151EA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8222A4">
        <w:rPr>
          <w:rFonts w:ascii="Arial" w:hAnsi="Arial" w:cs="Arial"/>
          <w:b/>
          <w:sz w:val="22"/>
          <w:szCs w:val="22"/>
        </w:rPr>
        <w:t>Prefeito Municipal</w:t>
      </w:r>
    </w:p>
    <w:p w:rsidR="007151EA" w:rsidRDefault="007151EA" w:rsidP="007151EA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7151EA" w:rsidRDefault="007151EA" w:rsidP="007151EA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7151EA" w:rsidRDefault="007151EA" w:rsidP="007151EA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7151EA" w:rsidRPr="008222A4" w:rsidRDefault="007151EA" w:rsidP="007151EA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7151EA" w:rsidRPr="005A121E" w:rsidRDefault="007151EA" w:rsidP="007151EA">
      <w:pPr>
        <w:jc w:val="center"/>
        <w:rPr>
          <w:b/>
          <w:bCs/>
          <w:spacing w:val="-4"/>
          <w:sz w:val="22"/>
          <w:szCs w:val="22"/>
        </w:rPr>
      </w:pPr>
      <w:r w:rsidRPr="005A121E">
        <w:rPr>
          <w:b/>
          <w:bCs/>
          <w:spacing w:val="-4"/>
          <w:sz w:val="22"/>
          <w:szCs w:val="22"/>
        </w:rPr>
        <w:lastRenderedPageBreak/>
        <w:t>ANEXO 1</w:t>
      </w:r>
      <w:r w:rsidRPr="005A121E">
        <w:rPr>
          <w:b/>
          <w:bCs/>
          <w:spacing w:val="-4"/>
          <w:sz w:val="22"/>
          <w:szCs w:val="22"/>
        </w:rPr>
        <w:br/>
        <w:t>PLANO PLURIANUAL</w:t>
      </w:r>
    </w:p>
    <w:p w:rsidR="007151EA" w:rsidRPr="005A121E" w:rsidRDefault="007151EA" w:rsidP="007151EA">
      <w:pPr>
        <w:pStyle w:val="Ttulo4"/>
        <w:rPr>
          <w:rFonts w:ascii="Times New Roman" w:hAnsi="Times New Roman"/>
          <w:color w:val="auto"/>
          <w:sz w:val="22"/>
          <w:szCs w:val="22"/>
        </w:rPr>
      </w:pPr>
      <w:r w:rsidRPr="005A121E">
        <w:rPr>
          <w:rFonts w:ascii="Times New Roman" w:hAnsi="Times New Roman"/>
          <w:color w:val="auto"/>
          <w:sz w:val="22"/>
          <w:szCs w:val="22"/>
        </w:rPr>
        <w:t>Identificação do Programa e Ação no PPA</w:t>
      </w:r>
    </w:p>
    <w:p w:rsidR="007151EA" w:rsidRPr="005A121E" w:rsidRDefault="007151EA" w:rsidP="007151EA">
      <w:pPr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SECRETARIA ESPECIAL DE COORDENAÇÃO GERAL</w:t>
      </w:r>
    </w:p>
    <w:tbl>
      <w:tblPr>
        <w:tblW w:w="9540" w:type="dxa"/>
        <w:tblInd w:w="-564" w:type="dxa"/>
        <w:tblLayout w:type="fixed"/>
        <w:tblCellMar>
          <w:left w:w="0" w:type="dxa"/>
          <w:right w:w="0" w:type="dxa"/>
        </w:tblCellMar>
        <w:tblLook w:val="0000"/>
      </w:tblPr>
      <w:tblGrid>
        <w:gridCol w:w="1701"/>
        <w:gridCol w:w="1359"/>
        <w:gridCol w:w="909"/>
        <w:gridCol w:w="759"/>
        <w:gridCol w:w="672"/>
        <w:gridCol w:w="1080"/>
        <w:gridCol w:w="720"/>
        <w:gridCol w:w="1305"/>
        <w:gridCol w:w="1035"/>
      </w:tblGrid>
      <w:tr w:rsidR="007151EA" w:rsidRPr="005A121E" w:rsidTr="002B331E">
        <w:trPr>
          <w:trHeight w:hRule="exact" w:val="293"/>
        </w:trPr>
        <w:tc>
          <w:tcPr>
            <w:tcW w:w="9540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151EA" w:rsidRPr="005A121E" w:rsidRDefault="007151EA" w:rsidP="002B331E">
            <w:pPr>
              <w:jc w:val="center"/>
              <w:rPr>
                <w:b/>
                <w:bCs/>
                <w:spacing w:val="-4"/>
                <w:szCs w:val="22"/>
              </w:rPr>
            </w:pPr>
            <w:r w:rsidRPr="005A121E">
              <w:rPr>
                <w:b/>
                <w:bCs/>
                <w:spacing w:val="-4"/>
                <w:sz w:val="22"/>
                <w:szCs w:val="22"/>
              </w:rPr>
              <w:t>INFORMAÇÕES SOBRE O PROGRAMA</w:t>
            </w:r>
          </w:p>
        </w:tc>
      </w:tr>
      <w:tr w:rsidR="007151EA" w:rsidRPr="005A121E" w:rsidTr="002B331E">
        <w:trPr>
          <w:trHeight w:hRule="exact" w:val="557"/>
        </w:trPr>
        <w:tc>
          <w:tcPr>
            <w:tcW w:w="9540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151EA" w:rsidRPr="005A121E" w:rsidRDefault="007151EA" w:rsidP="002B331E">
            <w:pPr>
              <w:ind w:left="116"/>
              <w:rPr>
                <w:szCs w:val="22"/>
                <w:u w:val="single"/>
              </w:rPr>
            </w:pPr>
            <w:proofErr w:type="gramStart"/>
            <w:r w:rsidRPr="005A121E">
              <w:rPr>
                <w:sz w:val="22"/>
                <w:szCs w:val="22"/>
                <w:u w:val="single"/>
              </w:rPr>
              <w:t>01 .</w:t>
            </w:r>
            <w:proofErr w:type="gramEnd"/>
            <w:r w:rsidRPr="005A121E">
              <w:rPr>
                <w:sz w:val="22"/>
                <w:szCs w:val="22"/>
                <w:u w:val="single"/>
              </w:rPr>
              <w:t>Denominação:</w:t>
            </w:r>
          </w:p>
          <w:p w:rsidR="007151EA" w:rsidRPr="005750E7" w:rsidRDefault="007151EA" w:rsidP="002B331E">
            <w:pPr>
              <w:spacing w:line="360" w:lineRule="auto"/>
              <w:jc w:val="both"/>
              <w:rPr>
                <w:rFonts w:ascii="Arial" w:hAnsi="Arial" w:cs="Arial"/>
                <w:b/>
                <w:szCs w:val="22"/>
              </w:rPr>
            </w:pPr>
            <w:r w:rsidRPr="005750E7">
              <w:rPr>
                <w:rFonts w:ascii="Arial" w:hAnsi="Arial" w:cs="Arial"/>
                <w:b/>
                <w:sz w:val="22"/>
                <w:szCs w:val="22"/>
              </w:rPr>
              <w:t>0007 – Operações Especiais</w:t>
            </w:r>
          </w:p>
          <w:p w:rsidR="007151EA" w:rsidRPr="005A121E" w:rsidRDefault="007151EA" w:rsidP="002B331E">
            <w:pPr>
              <w:ind w:left="116"/>
              <w:rPr>
                <w:b/>
                <w:bCs/>
                <w:spacing w:val="-4"/>
                <w:szCs w:val="22"/>
              </w:rPr>
            </w:pPr>
          </w:p>
        </w:tc>
      </w:tr>
      <w:tr w:rsidR="007151EA" w:rsidRPr="005A121E" w:rsidTr="002B331E">
        <w:trPr>
          <w:trHeight w:hRule="exact" w:val="566"/>
        </w:trPr>
        <w:tc>
          <w:tcPr>
            <w:tcW w:w="9540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151EA" w:rsidRPr="005A121E" w:rsidRDefault="007151EA" w:rsidP="002B331E">
            <w:pPr>
              <w:ind w:left="95"/>
              <w:rPr>
                <w:szCs w:val="22"/>
                <w:u w:val="single"/>
              </w:rPr>
            </w:pPr>
            <w:r w:rsidRPr="005A121E">
              <w:rPr>
                <w:sz w:val="22"/>
                <w:szCs w:val="22"/>
                <w:u w:val="single"/>
              </w:rPr>
              <w:t xml:space="preserve">02. </w:t>
            </w:r>
            <w:r>
              <w:rPr>
                <w:sz w:val="22"/>
                <w:szCs w:val="22"/>
                <w:u w:val="single"/>
              </w:rPr>
              <w:t>Operações Especiais</w:t>
            </w:r>
            <w:r w:rsidRPr="005A121E">
              <w:rPr>
                <w:sz w:val="22"/>
                <w:szCs w:val="22"/>
                <w:u w:val="single"/>
              </w:rPr>
              <w:t>:</w:t>
            </w:r>
          </w:p>
          <w:p w:rsidR="007151EA" w:rsidRPr="005750E7" w:rsidRDefault="007151EA" w:rsidP="002B331E">
            <w:pPr>
              <w:spacing w:line="360" w:lineRule="auto"/>
              <w:jc w:val="both"/>
              <w:rPr>
                <w:rFonts w:ascii="Arial" w:hAnsi="Arial" w:cs="Arial"/>
                <w:b/>
                <w:szCs w:val="22"/>
              </w:rPr>
            </w:pPr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>0003</w:t>
            </w:r>
            <w:r w:rsidRPr="005A121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750E7">
              <w:rPr>
                <w:rFonts w:ascii="Arial" w:hAnsi="Arial" w:cs="Arial"/>
                <w:b/>
                <w:sz w:val="22"/>
                <w:szCs w:val="22"/>
              </w:rPr>
              <w:t>– Parcelamento</w:t>
            </w:r>
            <w:proofErr w:type="gramEnd"/>
            <w:r w:rsidRPr="005750E7">
              <w:rPr>
                <w:rFonts w:ascii="Arial" w:hAnsi="Arial" w:cs="Arial"/>
                <w:b/>
                <w:sz w:val="22"/>
                <w:szCs w:val="22"/>
              </w:rPr>
              <w:t xml:space="preserve"> de Multas junto a SEMA-MT </w:t>
            </w:r>
          </w:p>
          <w:p w:rsidR="007151EA" w:rsidRPr="005A121E" w:rsidRDefault="007151EA" w:rsidP="002B331E">
            <w:pPr>
              <w:rPr>
                <w:b/>
                <w:szCs w:val="22"/>
              </w:rPr>
            </w:pPr>
          </w:p>
        </w:tc>
      </w:tr>
      <w:tr w:rsidR="007151EA" w:rsidRPr="005A121E" w:rsidTr="002B331E">
        <w:trPr>
          <w:trHeight w:hRule="exact" w:val="1275"/>
        </w:trPr>
        <w:tc>
          <w:tcPr>
            <w:tcW w:w="9540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151EA" w:rsidRPr="005A121E" w:rsidRDefault="007151EA" w:rsidP="002B331E">
            <w:pPr>
              <w:ind w:left="96"/>
              <w:rPr>
                <w:szCs w:val="22"/>
                <w:u w:val="single"/>
              </w:rPr>
            </w:pPr>
            <w:proofErr w:type="gramStart"/>
            <w:r w:rsidRPr="005A121E">
              <w:rPr>
                <w:sz w:val="22"/>
                <w:szCs w:val="22"/>
                <w:u w:val="single"/>
              </w:rPr>
              <w:t>03.</w:t>
            </w:r>
            <w:proofErr w:type="gramEnd"/>
            <w:r w:rsidRPr="005A121E">
              <w:rPr>
                <w:sz w:val="22"/>
                <w:szCs w:val="22"/>
                <w:u w:val="single"/>
              </w:rPr>
              <w:t xml:space="preserve">Objetivo da </w:t>
            </w:r>
            <w:r>
              <w:rPr>
                <w:sz w:val="22"/>
                <w:szCs w:val="22"/>
                <w:u w:val="single"/>
              </w:rPr>
              <w:t>Operação Especial</w:t>
            </w:r>
            <w:r w:rsidRPr="005A121E">
              <w:rPr>
                <w:sz w:val="22"/>
                <w:szCs w:val="22"/>
                <w:u w:val="single"/>
              </w:rPr>
              <w:t>:</w:t>
            </w:r>
          </w:p>
          <w:p w:rsidR="007151EA" w:rsidRPr="005A121E" w:rsidRDefault="007151EA" w:rsidP="002B331E">
            <w:pPr>
              <w:pStyle w:val="Corpodetexto3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Pagamento de Multa e encargos por descumprimento de obrigações em gestões anteriores</w:t>
            </w:r>
          </w:p>
        </w:tc>
      </w:tr>
      <w:tr w:rsidR="007151EA" w:rsidRPr="005A121E" w:rsidTr="002B331E">
        <w:trPr>
          <w:trHeight w:hRule="exact" w:val="566"/>
        </w:trPr>
        <w:tc>
          <w:tcPr>
            <w:tcW w:w="9540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151EA" w:rsidRPr="005A121E" w:rsidRDefault="007151EA" w:rsidP="002B331E">
            <w:pPr>
              <w:ind w:left="62"/>
              <w:rPr>
                <w:szCs w:val="22"/>
                <w:u w:val="single"/>
              </w:rPr>
            </w:pPr>
            <w:proofErr w:type="gramStart"/>
            <w:r w:rsidRPr="005A121E">
              <w:rPr>
                <w:sz w:val="22"/>
                <w:szCs w:val="22"/>
                <w:u w:val="single"/>
              </w:rPr>
              <w:t>04.</w:t>
            </w:r>
            <w:proofErr w:type="gramEnd"/>
            <w:r w:rsidRPr="005A121E">
              <w:rPr>
                <w:sz w:val="22"/>
                <w:szCs w:val="22"/>
                <w:u w:val="single"/>
              </w:rPr>
              <w:t>Público Alvo:</w:t>
            </w:r>
          </w:p>
          <w:p w:rsidR="007151EA" w:rsidRPr="005A121E" w:rsidRDefault="007151EA" w:rsidP="002B331E">
            <w:pPr>
              <w:ind w:left="62"/>
              <w:rPr>
                <w:szCs w:val="22"/>
              </w:rPr>
            </w:pPr>
            <w:r>
              <w:rPr>
                <w:sz w:val="22"/>
                <w:szCs w:val="22"/>
              </w:rPr>
              <w:t>SEMA-MT</w:t>
            </w:r>
          </w:p>
        </w:tc>
      </w:tr>
      <w:tr w:rsidR="007151EA" w:rsidRPr="005A121E" w:rsidTr="002B331E">
        <w:trPr>
          <w:trHeight w:hRule="exact" w:val="557"/>
        </w:trPr>
        <w:tc>
          <w:tcPr>
            <w:tcW w:w="9540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151EA" w:rsidRPr="005A121E" w:rsidRDefault="007151EA" w:rsidP="002B331E">
            <w:pPr>
              <w:ind w:left="62"/>
              <w:rPr>
                <w:szCs w:val="22"/>
                <w:u w:val="single"/>
              </w:rPr>
            </w:pPr>
            <w:proofErr w:type="gramStart"/>
            <w:r w:rsidRPr="005A121E">
              <w:rPr>
                <w:sz w:val="22"/>
                <w:szCs w:val="22"/>
                <w:u w:val="single"/>
              </w:rPr>
              <w:t>05 .</w:t>
            </w:r>
            <w:proofErr w:type="gramEnd"/>
            <w:r w:rsidRPr="005A121E">
              <w:rPr>
                <w:sz w:val="22"/>
                <w:szCs w:val="22"/>
                <w:u w:val="single"/>
              </w:rPr>
              <w:t>Unidade Responsável:</w:t>
            </w:r>
          </w:p>
          <w:p w:rsidR="007151EA" w:rsidRPr="005A121E" w:rsidRDefault="007151EA" w:rsidP="002B331E">
            <w:pPr>
              <w:rPr>
                <w:b/>
                <w:bCs/>
                <w:spacing w:val="-4"/>
                <w:szCs w:val="22"/>
              </w:rPr>
            </w:pPr>
            <w:r>
              <w:rPr>
                <w:b/>
                <w:bCs/>
                <w:spacing w:val="-4"/>
                <w:sz w:val="22"/>
                <w:szCs w:val="22"/>
              </w:rPr>
              <w:t>SECRETARIA ESPECIAL DE COORDENAÇÃO GERAL</w:t>
            </w:r>
          </w:p>
          <w:p w:rsidR="007151EA" w:rsidRPr="005A121E" w:rsidRDefault="007151EA" w:rsidP="002B331E">
            <w:pPr>
              <w:ind w:left="62"/>
              <w:rPr>
                <w:szCs w:val="22"/>
              </w:rPr>
            </w:pPr>
          </w:p>
        </w:tc>
      </w:tr>
      <w:tr w:rsidR="007151EA" w:rsidRPr="005A121E" w:rsidTr="002B331E">
        <w:trPr>
          <w:trHeight w:hRule="exact" w:val="331"/>
        </w:trPr>
        <w:tc>
          <w:tcPr>
            <w:tcW w:w="9540" w:type="dxa"/>
            <w:gridSpan w:val="9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7151EA" w:rsidRPr="005A121E" w:rsidRDefault="007151EA" w:rsidP="002B331E">
            <w:pPr>
              <w:ind w:left="62"/>
              <w:rPr>
                <w:szCs w:val="22"/>
                <w:u w:val="single"/>
              </w:rPr>
            </w:pPr>
            <w:r w:rsidRPr="005A121E">
              <w:rPr>
                <w:sz w:val="22"/>
                <w:szCs w:val="22"/>
                <w:u w:val="single"/>
              </w:rPr>
              <w:t>6. Horizonte Temporal:</w:t>
            </w:r>
          </w:p>
        </w:tc>
      </w:tr>
      <w:tr w:rsidR="007151EA" w:rsidRPr="005A121E" w:rsidTr="002B331E">
        <w:trPr>
          <w:trHeight w:hRule="exact" w:val="235"/>
        </w:trPr>
        <w:tc>
          <w:tcPr>
            <w:tcW w:w="9540" w:type="dxa"/>
            <w:gridSpan w:val="9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151EA" w:rsidRPr="005A121E" w:rsidRDefault="007151EA" w:rsidP="002B331E">
            <w:pPr>
              <w:tabs>
                <w:tab w:val="left" w:pos="1251"/>
                <w:tab w:val="left" w:pos="3186"/>
              </w:tabs>
              <w:ind w:right="331"/>
              <w:rPr>
                <w:szCs w:val="22"/>
              </w:rPr>
            </w:pPr>
            <w:r w:rsidRPr="005A121E">
              <w:rPr>
                <w:sz w:val="22"/>
                <w:szCs w:val="22"/>
              </w:rPr>
              <w:t>(X) Temporário</w:t>
            </w:r>
          </w:p>
        </w:tc>
      </w:tr>
      <w:tr w:rsidR="007151EA" w:rsidRPr="005A121E" w:rsidTr="002B331E">
        <w:trPr>
          <w:trHeight w:hRule="exact" w:val="317"/>
        </w:trPr>
        <w:tc>
          <w:tcPr>
            <w:tcW w:w="4728" w:type="dxa"/>
            <w:gridSpan w:val="4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7151EA" w:rsidRPr="005A121E" w:rsidRDefault="007151EA" w:rsidP="002B331E">
            <w:pPr>
              <w:jc w:val="both"/>
              <w:rPr>
                <w:szCs w:val="22"/>
                <w:u w:val="single"/>
              </w:rPr>
            </w:pPr>
            <w:proofErr w:type="gramStart"/>
            <w:r w:rsidRPr="005A121E">
              <w:rPr>
                <w:sz w:val="22"/>
                <w:szCs w:val="22"/>
                <w:u w:val="single"/>
              </w:rPr>
              <w:t>07.</w:t>
            </w:r>
            <w:proofErr w:type="gramEnd"/>
            <w:r w:rsidRPr="005A121E">
              <w:rPr>
                <w:sz w:val="22"/>
                <w:szCs w:val="22"/>
                <w:u w:val="single"/>
              </w:rPr>
              <w:t>Quantidade de Ações:</w:t>
            </w:r>
          </w:p>
        </w:tc>
        <w:tc>
          <w:tcPr>
            <w:tcW w:w="4812" w:type="dxa"/>
            <w:gridSpan w:val="5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7151EA" w:rsidRPr="005A121E" w:rsidRDefault="007151EA" w:rsidP="002B331E">
            <w:pPr>
              <w:ind w:left="57"/>
              <w:rPr>
                <w:szCs w:val="22"/>
                <w:u w:val="single"/>
              </w:rPr>
            </w:pPr>
            <w:r w:rsidRPr="005A121E">
              <w:rPr>
                <w:sz w:val="22"/>
                <w:szCs w:val="22"/>
                <w:u w:val="single"/>
              </w:rPr>
              <w:t>08. Valor da Ação no PPA:</w:t>
            </w:r>
          </w:p>
        </w:tc>
      </w:tr>
      <w:tr w:rsidR="007151EA" w:rsidRPr="005A121E" w:rsidTr="002B331E">
        <w:trPr>
          <w:trHeight w:hRule="exact" w:val="240"/>
        </w:trPr>
        <w:tc>
          <w:tcPr>
            <w:tcW w:w="4728" w:type="dxa"/>
            <w:gridSpan w:val="4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151EA" w:rsidRPr="005A121E" w:rsidRDefault="007151EA" w:rsidP="002B331E">
            <w:pPr>
              <w:jc w:val="both"/>
              <w:rPr>
                <w:b/>
                <w:bCs/>
                <w:spacing w:val="-4"/>
                <w:szCs w:val="22"/>
              </w:rPr>
            </w:pPr>
            <w:r w:rsidRPr="005A121E">
              <w:rPr>
                <w:b/>
                <w:bCs/>
                <w:spacing w:val="-4"/>
                <w:sz w:val="22"/>
                <w:szCs w:val="22"/>
              </w:rPr>
              <w:t>01</w:t>
            </w:r>
          </w:p>
        </w:tc>
        <w:tc>
          <w:tcPr>
            <w:tcW w:w="4812" w:type="dxa"/>
            <w:gridSpan w:val="5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151EA" w:rsidRPr="00960108" w:rsidRDefault="007151EA" w:rsidP="002B331E">
            <w:pPr>
              <w:tabs>
                <w:tab w:val="left" w:pos="675"/>
              </w:tabs>
              <w:ind w:left="57"/>
              <w:rPr>
                <w:b/>
                <w:bCs/>
                <w:spacing w:val="-4"/>
                <w:sz w:val="18"/>
                <w:szCs w:val="18"/>
              </w:rPr>
            </w:pPr>
            <w:r w:rsidRPr="00960108">
              <w:rPr>
                <w:b/>
                <w:bCs/>
                <w:spacing w:val="-4"/>
                <w:sz w:val="18"/>
                <w:szCs w:val="18"/>
              </w:rPr>
              <w:t xml:space="preserve">R$ </w:t>
            </w:r>
            <w:r w:rsidRPr="00960108">
              <w:rPr>
                <w:rFonts w:ascii="Arial" w:hAnsi="Arial" w:cs="Arial"/>
                <w:b/>
                <w:sz w:val="18"/>
                <w:szCs w:val="18"/>
              </w:rPr>
              <w:t>73.818,47</w:t>
            </w:r>
          </w:p>
        </w:tc>
      </w:tr>
      <w:tr w:rsidR="007151EA" w:rsidRPr="005A121E" w:rsidTr="002B331E">
        <w:trPr>
          <w:trHeight w:hRule="exact" w:val="288"/>
        </w:trPr>
        <w:tc>
          <w:tcPr>
            <w:tcW w:w="9540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151EA" w:rsidRPr="005A121E" w:rsidRDefault="007151EA" w:rsidP="002B331E">
            <w:pPr>
              <w:jc w:val="center"/>
              <w:rPr>
                <w:b/>
                <w:bCs/>
                <w:spacing w:val="-4"/>
                <w:szCs w:val="22"/>
              </w:rPr>
            </w:pPr>
            <w:r w:rsidRPr="005A121E">
              <w:rPr>
                <w:b/>
                <w:bCs/>
                <w:spacing w:val="-4"/>
                <w:sz w:val="22"/>
                <w:szCs w:val="22"/>
              </w:rPr>
              <w:t>IDENTIFICAÇÃO DE AÇÕES</w:t>
            </w:r>
          </w:p>
        </w:tc>
      </w:tr>
      <w:tr w:rsidR="007151EA" w:rsidRPr="005A121E" w:rsidTr="002B331E">
        <w:trPr>
          <w:trHeight w:hRule="exact" w:val="706"/>
        </w:trPr>
        <w:tc>
          <w:tcPr>
            <w:tcW w:w="30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151EA" w:rsidRPr="005A121E" w:rsidRDefault="007151EA" w:rsidP="002B331E">
            <w:pPr>
              <w:spacing w:after="468"/>
              <w:ind w:right="83"/>
              <w:jc w:val="center"/>
              <w:rPr>
                <w:b/>
                <w:bCs/>
                <w:szCs w:val="22"/>
              </w:rPr>
            </w:pPr>
            <w:r w:rsidRPr="005A121E">
              <w:rPr>
                <w:b/>
                <w:bCs/>
                <w:sz w:val="22"/>
                <w:szCs w:val="22"/>
              </w:rPr>
              <w:t>Descrição da Ação</w:t>
            </w:r>
          </w:p>
        </w:tc>
        <w:tc>
          <w:tcPr>
            <w:tcW w:w="9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151EA" w:rsidRPr="005A121E" w:rsidRDefault="007151EA" w:rsidP="002B331E">
            <w:pPr>
              <w:spacing w:after="468"/>
              <w:ind w:right="109"/>
              <w:jc w:val="center"/>
              <w:rPr>
                <w:b/>
                <w:bCs/>
                <w:szCs w:val="22"/>
              </w:rPr>
            </w:pPr>
            <w:r w:rsidRPr="005A121E">
              <w:rPr>
                <w:b/>
                <w:bCs/>
                <w:sz w:val="22"/>
                <w:szCs w:val="22"/>
              </w:rPr>
              <w:t>Tipo</w:t>
            </w:r>
          </w:p>
        </w:tc>
        <w:tc>
          <w:tcPr>
            <w:tcW w:w="143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151EA" w:rsidRPr="005A121E" w:rsidRDefault="007151EA" w:rsidP="002B331E">
            <w:pPr>
              <w:ind w:left="48"/>
              <w:jc w:val="center"/>
              <w:rPr>
                <w:b/>
                <w:bCs/>
                <w:szCs w:val="22"/>
              </w:rPr>
            </w:pPr>
            <w:r w:rsidRPr="005A121E">
              <w:rPr>
                <w:b/>
                <w:bCs/>
                <w:sz w:val="22"/>
                <w:szCs w:val="22"/>
              </w:rPr>
              <w:t>Produto (Bem ou Serviço)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151EA" w:rsidRPr="005A121E" w:rsidRDefault="007151EA" w:rsidP="002B331E">
            <w:pPr>
              <w:ind w:right="80"/>
              <w:jc w:val="center"/>
              <w:rPr>
                <w:b/>
                <w:bCs/>
                <w:szCs w:val="22"/>
              </w:rPr>
            </w:pPr>
            <w:r w:rsidRPr="005A121E">
              <w:rPr>
                <w:b/>
                <w:bCs/>
                <w:sz w:val="22"/>
                <w:szCs w:val="22"/>
              </w:rPr>
              <w:t>Unidade</w:t>
            </w:r>
          </w:p>
          <w:p w:rsidR="007151EA" w:rsidRPr="005A121E" w:rsidRDefault="007151EA" w:rsidP="002B331E">
            <w:pPr>
              <w:spacing w:after="252"/>
              <w:ind w:right="80"/>
              <w:jc w:val="center"/>
              <w:rPr>
                <w:b/>
                <w:bCs/>
                <w:szCs w:val="22"/>
              </w:rPr>
            </w:pPr>
            <w:r w:rsidRPr="005A121E">
              <w:rPr>
                <w:b/>
                <w:bCs/>
                <w:sz w:val="22"/>
                <w:szCs w:val="22"/>
              </w:rPr>
              <w:t>Medida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151EA" w:rsidRPr="005A121E" w:rsidRDefault="007151EA" w:rsidP="002B331E">
            <w:pPr>
              <w:spacing w:after="540"/>
              <w:ind w:right="71"/>
              <w:jc w:val="center"/>
              <w:rPr>
                <w:b/>
                <w:bCs/>
                <w:szCs w:val="22"/>
              </w:rPr>
            </w:pPr>
            <w:r w:rsidRPr="005A121E">
              <w:rPr>
                <w:b/>
                <w:bCs/>
                <w:sz w:val="22"/>
                <w:szCs w:val="22"/>
              </w:rPr>
              <w:t>Ano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151EA" w:rsidRPr="005A121E" w:rsidRDefault="007151EA" w:rsidP="002B331E">
            <w:pPr>
              <w:ind w:right="100"/>
              <w:jc w:val="center"/>
              <w:rPr>
                <w:b/>
                <w:bCs/>
                <w:szCs w:val="22"/>
              </w:rPr>
            </w:pPr>
            <w:r w:rsidRPr="005A121E">
              <w:rPr>
                <w:b/>
                <w:bCs/>
                <w:sz w:val="22"/>
                <w:szCs w:val="22"/>
              </w:rPr>
              <w:t>Meta</w:t>
            </w:r>
          </w:p>
          <w:p w:rsidR="007151EA" w:rsidRPr="005A121E" w:rsidRDefault="007151EA" w:rsidP="002B331E">
            <w:pPr>
              <w:spacing w:after="252"/>
              <w:ind w:right="100"/>
              <w:jc w:val="center"/>
              <w:rPr>
                <w:b/>
                <w:bCs/>
                <w:szCs w:val="22"/>
              </w:rPr>
            </w:pPr>
            <w:r w:rsidRPr="005A121E">
              <w:rPr>
                <w:b/>
                <w:bCs/>
                <w:sz w:val="22"/>
                <w:szCs w:val="22"/>
              </w:rPr>
              <w:t>Física</w:t>
            </w:r>
          </w:p>
        </w:tc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151EA" w:rsidRPr="005A121E" w:rsidRDefault="007151EA" w:rsidP="002B331E">
            <w:pPr>
              <w:ind w:right="42"/>
              <w:jc w:val="center"/>
              <w:rPr>
                <w:b/>
                <w:bCs/>
                <w:szCs w:val="22"/>
              </w:rPr>
            </w:pPr>
            <w:r w:rsidRPr="005A121E">
              <w:rPr>
                <w:b/>
                <w:bCs/>
                <w:sz w:val="22"/>
                <w:szCs w:val="22"/>
              </w:rPr>
              <w:t>Valores</w:t>
            </w:r>
          </w:p>
          <w:p w:rsidR="007151EA" w:rsidRPr="005A121E" w:rsidRDefault="007151EA" w:rsidP="002B331E">
            <w:pPr>
              <w:spacing w:after="216"/>
              <w:ind w:right="42"/>
              <w:jc w:val="center"/>
              <w:rPr>
                <w:b/>
                <w:bCs/>
                <w:szCs w:val="22"/>
              </w:rPr>
            </w:pPr>
            <w:r w:rsidRPr="005A121E">
              <w:rPr>
                <w:b/>
                <w:bCs/>
                <w:sz w:val="22"/>
                <w:szCs w:val="22"/>
              </w:rPr>
              <w:t>(R$ 1,00)</w:t>
            </w:r>
          </w:p>
        </w:tc>
      </w:tr>
      <w:tr w:rsidR="007151EA" w:rsidRPr="005A121E" w:rsidTr="002B331E">
        <w:trPr>
          <w:cantSplit/>
          <w:trHeight w:val="1414"/>
        </w:trPr>
        <w:tc>
          <w:tcPr>
            <w:tcW w:w="30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151EA" w:rsidRPr="00960108" w:rsidRDefault="007151EA" w:rsidP="002B331E">
            <w:pPr>
              <w:ind w:right="155"/>
              <w:jc w:val="center"/>
              <w:rPr>
                <w:szCs w:val="22"/>
              </w:rPr>
            </w:pPr>
            <w:r w:rsidRPr="00960108">
              <w:rPr>
                <w:rFonts w:ascii="Arial" w:hAnsi="Arial" w:cs="Arial"/>
                <w:sz w:val="22"/>
                <w:szCs w:val="22"/>
              </w:rPr>
              <w:t>Parcelamento de Multas junto a SEMA-MT</w:t>
            </w:r>
          </w:p>
        </w:tc>
        <w:tc>
          <w:tcPr>
            <w:tcW w:w="9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151EA" w:rsidRPr="00960108" w:rsidRDefault="007151EA" w:rsidP="002B331E">
            <w:pPr>
              <w:ind w:right="155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Operação</w:t>
            </w:r>
            <w:r w:rsidRPr="00960108">
              <w:rPr>
                <w:sz w:val="18"/>
                <w:szCs w:val="18"/>
              </w:rPr>
              <w:t>Especia</w:t>
            </w:r>
            <w:r>
              <w:rPr>
                <w:sz w:val="18"/>
                <w:szCs w:val="18"/>
              </w:rPr>
              <w:t>l</w:t>
            </w:r>
            <w:proofErr w:type="spellEnd"/>
            <w:proofErr w:type="gramEnd"/>
          </w:p>
        </w:tc>
        <w:tc>
          <w:tcPr>
            <w:tcW w:w="143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151EA" w:rsidRPr="005A121E" w:rsidRDefault="007151EA" w:rsidP="002B331E">
            <w:pPr>
              <w:ind w:right="155"/>
              <w:jc w:val="center"/>
              <w:rPr>
                <w:szCs w:val="22"/>
              </w:rPr>
            </w:pPr>
            <w:r w:rsidRPr="005A121E">
              <w:rPr>
                <w:sz w:val="22"/>
                <w:szCs w:val="22"/>
              </w:rPr>
              <w:t>Atividade Mantida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151EA" w:rsidRPr="005A121E" w:rsidRDefault="007151EA" w:rsidP="002B331E">
            <w:pPr>
              <w:ind w:left="281" w:right="155"/>
              <w:jc w:val="center"/>
              <w:rPr>
                <w:szCs w:val="22"/>
              </w:rPr>
            </w:pPr>
            <w:r w:rsidRPr="005A121E">
              <w:rPr>
                <w:sz w:val="22"/>
                <w:szCs w:val="22"/>
              </w:rPr>
              <w:t>UN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151EA" w:rsidRPr="005A121E" w:rsidRDefault="007151EA" w:rsidP="002B331E">
            <w:pPr>
              <w:pStyle w:val="Corpodetexto3"/>
              <w:jc w:val="center"/>
              <w:rPr>
                <w:color w:val="FFFFFF"/>
                <w:sz w:val="22"/>
                <w:szCs w:val="22"/>
              </w:rPr>
            </w:pPr>
            <w:r w:rsidRPr="005A121E">
              <w:rPr>
                <w:color w:val="FFFFFF"/>
                <w:sz w:val="22"/>
                <w:szCs w:val="22"/>
              </w:rPr>
              <w:t>2010</w:t>
            </w:r>
          </w:p>
          <w:p w:rsidR="007151EA" w:rsidRPr="005A121E" w:rsidRDefault="007151EA" w:rsidP="002B331E">
            <w:pPr>
              <w:pStyle w:val="Corpodetexto3"/>
              <w:jc w:val="center"/>
              <w:rPr>
                <w:color w:val="FFFFFF"/>
                <w:sz w:val="22"/>
                <w:szCs w:val="22"/>
              </w:rPr>
            </w:pPr>
            <w:r w:rsidRPr="005A121E">
              <w:rPr>
                <w:color w:val="FFFFFF"/>
                <w:sz w:val="22"/>
                <w:szCs w:val="22"/>
              </w:rPr>
              <w:t>2011</w:t>
            </w:r>
          </w:p>
          <w:p w:rsidR="007151EA" w:rsidRPr="005A121E" w:rsidRDefault="007151EA" w:rsidP="002B331E">
            <w:pPr>
              <w:pStyle w:val="Corpodetexto3"/>
              <w:jc w:val="center"/>
              <w:rPr>
                <w:color w:val="FFFFFF"/>
                <w:sz w:val="22"/>
                <w:szCs w:val="22"/>
              </w:rPr>
            </w:pPr>
            <w:r w:rsidRPr="005A121E">
              <w:rPr>
                <w:color w:val="FFFFFF"/>
                <w:sz w:val="22"/>
                <w:szCs w:val="22"/>
              </w:rPr>
              <w:t>2012</w:t>
            </w:r>
          </w:p>
          <w:p w:rsidR="007151EA" w:rsidRPr="005A121E" w:rsidRDefault="007151EA" w:rsidP="002B331E">
            <w:pPr>
              <w:ind w:right="71"/>
              <w:jc w:val="center"/>
              <w:rPr>
                <w:szCs w:val="22"/>
              </w:rPr>
            </w:pPr>
            <w:r w:rsidRPr="005A121E">
              <w:rPr>
                <w:sz w:val="22"/>
                <w:szCs w:val="22"/>
              </w:rPr>
              <w:t>2017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51EA" w:rsidRPr="005A121E" w:rsidRDefault="007151EA" w:rsidP="002B331E">
            <w:pPr>
              <w:ind w:left="30"/>
              <w:jc w:val="center"/>
              <w:rPr>
                <w:szCs w:val="22"/>
              </w:rPr>
            </w:pPr>
          </w:p>
          <w:p w:rsidR="007151EA" w:rsidRPr="005A121E" w:rsidRDefault="007151EA" w:rsidP="002B331E">
            <w:pPr>
              <w:ind w:left="30"/>
              <w:jc w:val="center"/>
              <w:rPr>
                <w:szCs w:val="22"/>
              </w:rPr>
            </w:pPr>
          </w:p>
          <w:p w:rsidR="007151EA" w:rsidRPr="005A121E" w:rsidRDefault="007151EA" w:rsidP="002B331E">
            <w:pPr>
              <w:ind w:left="30"/>
              <w:jc w:val="center"/>
              <w:rPr>
                <w:color w:val="FFFFFF"/>
                <w:szCs w:val="22"/>
              </w:rPr>
            </w:pPr>
            <w:r w:rsidRPr="005A121E">
              <w:rPr>
                <w:color w:val="FFFFFF"/>
                <w:sz w:val="22"/>
                <w:szCs w:val="22"/>
              </w:rPr>
              <w:t>01</w:t>
            </w:r>
          </w:p>
          <w:p w:rsidR="007151EA" w:rsidRPr="005A121E" w:rsidRDefault="007151EA" w:rsidP="002B331E">
            <w:pPr>
              <w:ind w:left="30"/>
              <w:jc w:val="center"/>
              <w:rPr>
                <w:szCs w:val="22"/>
              </w:rPr>
            </w:pPr>
          </w:p>
          <w:p w:rsidR="007151EA" w:rsidRPr="005A121E" w:rsidRDefault="007151EA" w:rsidP="002B331E">
            <w:pPr>
              <w:ind w:left="30"/>
              <w:jc w:val="center"/>
              <w:rPr>
                <w:szCs w:val="22"/>
              </w:rPr>
            </w:pPr>
          </w:p>
          <w:p w:rsidR="007151EA" w:rsidRPr="005A121E" w:rsidRDefault="007151EA" w:rsidP="002B331E">
            <w:pPr>
              <w:ind w:left="30"/>
              <w:jc w:val="center"/>
              <w:rPr>
                <w:color w:val="FFFFFF"/>
                <w:szCs w:val="22"/>
              </w:rPr>
            </w:pPr>
            <w:r w:rsidRPr="005A121E">
              <w:rPr>
                <w:color w:val="FFFFFF"/>
                <w:sz w:val="22"/>
                <w:szCs w:val="22"/>
              </w:rPr>
              <w:t>A Definir</w:t>
            </w:r>
          </w:p>
          <w:p w:rsidR="007151EA" w:rsidRPr="005A121E" w:rsidRDefault="007151EA" w:rsidP="002B331E">
            <w:pPr>
              <w:ind w:left="30"/>
              <w:jc w:val="center"/>
              <w:rPr>
                <w:szCs w:val="22"/>
              </w:rPr>
            </w:pPr>
            <w:r w:rsidRPr="005A121E">
              <w:rPr>
                <w:sz w:val="22"/>
                <w:szCs w:val="22"/>
              </w:rPr>
              <w:t>01</w:t>
            </w:r>
          </w:p>
          <w:p w:rsidR="007151EA" w:rsidRPr="005A121E" w:rsidRDefault="007151EA" w:rsidP="002B331E">
            <w:pPr>
              <w:ind w:left="30"/>
              <w:jc w:val="center"/>
              <w:rPr>
                <w:szCs w:val="22"/>
              </w:rPr>
            </w:pPr>
          </w:p>
        </w:tc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51EA" w:rsidRPr="005A121E" w:rsidRDefault="007151EA" w:rsidP="002B331E">
            <w:pPr>
              <w:rPr>
                <w:szCs w:val="22"/>
              </w:rPr>
            </w:pPr>
          </w:p>
          <w:p w:rsidR="007151EA" w:rsidRPr="005A121E" w:rsidRDefault="007151EA" w:rsidP="002B331E">
            <w:pPr>
              <w:rPr>
                <w:szCs w:val="22"/>
              </w:rPr>
            </w:pPr>
          </w:p>
          <w:p w:rsidR="007151EA" w:rsidRPr="005A121E" w:rsidRDefault="007151EA" w:rsidP="002B331E">
            <w:pPr>
              <w:rPr>
                <w:color w:val="FFFFFF"/>
                <w:szCs w:val="22"/>
              </w:rPr>
            </w:pPr>
            <w:r w:rsidRPr="005A121E">
              <w:rPr>
                <w:color w:val="FFFFFF"/>
                <w:sz w:val="22"/>
                <w:szCs w:val="22"/>
              </w:rPr>
              <w:t>10.000,00</w:t>
            </w:r>
          </w:p>
          <w:p w:rsidR="007151EA" w:rsidRPr="005A121E" w:rsidRDefault="007151EA" w:rsidP="002B331E">
            <w:pPr>
              <w:rPr>
                <w:szCs w:val="22"/>
              </w:rPr>
            </w:pPr>
          </w:p>
          <w:p w:rsidR="007151EA" w:rsidRPr="005A121E" w:rsidRDefault="007151EA" w:rsidP="002B331E">
            <w:pPr>
              <w:rPr>
                <w:color w:val="FFFFFF"/>
                <w:szCs w:val="22"/>
              </w:rPr>
            </w:pPr>
            <w:r w:rsidRPr="005A121E">
              <w:rPr>
                <w:color w:val="FFFFFF"/>
                <w:sz w:val="22"/>
                <w:szCs w:val="22"/>
              </w:rPr>
              <w:t>80.000,00</w:t>
            </w:r>
          </w:p>
          <w:p w:rsidR="007151EA" w:rsidRPr="005A121E" w:rsidRDefault="007151EA" w:rsidP="002B331E">
            <w:pPr>
              <w:rPr>
                <w:szCs w:val="22"/>
              </w:rPr>
            </w:pPr>
          </w:p>
          <w:p w:rsidR="007151EA" w:rsidRPr="005A121E" w:rsidRDefault="007151EA" w:rsidP="002B331E">
            <w:pPr>
              <w:jc w:val="right"/>
              <w:rPr>
                <w:szCs w:val="22"/>
              </w:rPr>
            </w:pPr>
            <w:r w:rsidRPr="00960108">
              <w:rPr>
                <w:sz w:val="22"/>
                <w:szCs w:val="22"/>
              </w:rPr>
              <w:t>73.818,47</w:t>
            </w:r>
          </w:p>
        </w:tc>
      </w:tr>
      <w:tr w:rsidR="007151EA" w:rsidRPr="005A121E" w:rsidTr="002B331E">
        <w:trPr>
          <w:trHeight w:hRule="exact" w:val="338"/>
        </w:trPr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151EA" w:rsidRPr="005A121E" w:rsidRDefault="007151EA" w:rsidP="002B331E">
            <w:pPr>
              <w:spacing w:line="360" w:lineRule="auto"/>
              <w:ind w:left="62"/>
              <w:rPr>
                <w:spacing w:val="-4"/>
                <w:szCs w:val="22"/>
              </w:rPr>
            </w:pPr>
            <w:r w:rsidRPr="005A121E">
              <w:rPr>
                <w:b/>
                <w:bCs/>
                <w:spacing w:val="-4"/>
                <w:sz w:val="22"/>
                <w:szCs w:val="22"/>
              </w:rPr>
              <w:t xml:space="preserve">Função: </w:t>
            </w:r>
            <w:r>
              <w:rPr>
                <w:spacing w:val="-4"/>
                <w:sz w:val="22"/>
                <w:szCs w:val="22"/>
              </w:rPr>
              <w:t>28</w:t>
            </w:r>
          </w:p>
        </w:tc>
        <w:tc>
          <w:tcPr>
            <w:tcW w:w="22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151EA" w:rsidRPr="005A121E" w:rsidRDefault="007151EA" w:rsidP="002B331E">
            <w:pPr>
              <w:spacing w:line="360" w:lineRule="auto"/>
              <w:ind w:left="75"/>
              <w:rPr>
                <w:szCs w:val="22"/>
              </w:rPr>
            </w:pPr>
            <w:proofErr w:type="spellStart"/>
            <w:r w:rsidRPr="005A121E">
              <w:rPr>
                <w:b/>
                <w:bCs/>
                <w:spacing w:val="-4"/>
                <w:sz w:val="22"/>
                <w:szCs w:val="22"/>
              </w:rPr>
              <w:t>Subfunção</w:t>
            </w:r>
            <w:proofErr w:type="spellEnd"/>
            <w:r w:rsidRPr="005A121E">
              <w:rPr>
                <w:b/>
                <w:bCs/>
                <w:spacing w:val="-4"/>
                <w:sz w:val="22"/>
                <w:szCs w:val="22"/>
              </w:rPr>
              <w:t xml:space="preserve">: </w:t>
            </w:r>
            <w:r>
              <w:rPr>
                <w:spacing w:val="-4"/>
                <w:sz w:val="22"/>
                <w:szCs w:val="22"/>
              </w:rPr>
              <w:t>846</w:t>
            </w:r>
          </w:p>
        </w:tc>
        <w:tc>
          <w:tcPr>
            <w:tcW w:w="143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151EA" w:rsidRPr="005A121E" w:rsidRDefault="007151EA" w:rsidP="002B331E">
            <w:pPr>
              <w:spacing w:line="360" w:lineRule="auto"/>
              <w:rPr>
                <w:szCs w:val="22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151EA" w:rsidRPr="005A121E" w:rsidRDefault="007151EA" w:rsidP="002B331E">
            <w:pPr>
              <w:spacing w:line="360" w:lineRule="auto"/>
              <w:rPr>
                <w:szCs w:val="22"/>
              </w:rPr>
            </w:pP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51EA" w:rsidRPr="005A121E" w:rsidRDefault="007151EA" w:rsidP="002B331E">
            <w:pPr>
              <w:spacing w:after="252" w:line="360" w:lineRule="auto"/>
              <w:jc w:val="both"/>
              <w:rPr>
                <w:b/>
                <w:bCs/>
                <w:spacing w:val="-4"/>
                <w:szCs w:val="22"/>
              </w:rPr>
            </w:pPr>
            <w:r w:rsidRPr="005A121E">
              <w:rPr>
                <w:b/>
                <w:bCs/>
                <w:spacing w:val="-4"/>
                <w:sz w:val="22"/>
                <w:szCs w:val="22"/>
              </w:rPr>
              <w:t>TOTAL</w:t>
            </w:r>
          </w:p>
        </w:tc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51EA" w:rsidRPr="00960108" w:rsidRDefault="007151EA" w:rsidP="002B331E">
            <w:pPr>
              <w:spacing w:after="216" w:line="360" w:lineRule="auto"/>
              <w:jc w:val="right"/>
              <w:rPr>
                <w:b/>
                <w:szCs w:val="22"/>
              </w:rPr>
            </w:pPr>
            <w:r w:rsidRPr="00960108">
              <w:rPr>
                <w:b/>
                <w:sz w:val="22"/>
                <w:szCs w:val="22"/>
              </w:rPr>
              <w:t>73.818,47</w:t>
            </w:r>
          </w:p>
        </w:tc>
      </w:tr>
      <w:tr w:rsidR="007151EA" w:rsidRPr="005A121E" w:rsidTr="002B331E">
        <w:trPr>
          <w:trHeight w:hRule="exact" w:val="271"/>
        </w:trPr>
        <w:tc>
          <w:tcPr>
            <w:tcW w:w="8505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51EA" w:rsidRPr="005A121E" w:rsidRDefault="007151EA" w:rsidP="002B331E">
            <w:pPr>
              <w:spacing w:after="252"/>
              <w:jc w:val="both"/>
              <w:rPr>
                <w:b/>
                <w:bCs/>
                <w:spacing w:val="-4"/>
                <w:szCs w:val="22"/>
              </w:rPr>
            </w:pPr>
            <w:r w:rsidRPr="005A121E">
              <w:rPr>
                <w:b/>
                <w:bCs/>
                <w:spacing w:val="-4"/>
                <w:sz w:val="22"/>
                <w:szCs w:val="22"/>
              </w:rPr>
              <w:t>TOTAL</w:t>
            </w:r>
          </w:p>
        </w:tc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51EA" w:rsidRPr="00960108" w:rsidRDefault="007151EA" w:rsidP="002B331E">
            <w:pPr>
              <w:spacing w:after="216"/>
              <w:jc w:val="right"/>
              <w:rPr>
                <w:b/>
                <w:szCs w:val="22"/>
              </w:rPr>
            </w:pPr>
            <w:r w:rsidRPr="00960108">
              <w:rPr>
                <w:b/>
                <w:sz w:val="22"/>
                <w:szCs w:val="22"/>
              </w:rPr>
              <w:t>73.818,47</w:t>
            </w:r>
          </w:p>
        </w:tc>
      </w:tr>
    </w:tbl>
    <w:p w:rsidR="007151EA" w:rsidRPr="00B24F35" w:rsidRDefault="007151EA" w:rsidP="007151EA">
      <w:pPr>
        <w:rPr>
          <w:szCs w:val="24"/>
        </w:rPr>
      </w:pPr>
    </w:p>
    <w:p w:rsidR="007151EA" w:rsidRDefault="007151EA" w:rsidP="007151EA">
      <w:pPr>
        <w:jc w:val="center"/>
        <w:rPr>
          <w:rFonts w:ascii="Arial" w:hAnsi="Arial" w:cs="Arial"/>
          <w:b/>
          <w:bCs/>
          <w:spacing w:val="-4"/>
          <w:sz w:val="22"/>
          <w:szCs w:val="22"/>
        </w:rPr>
      </w:pPr>
    </w:p>
    <w:p w:rsidR="007151EA" w:rsidRDefault="007151EA" w:rsidP="007151EA">
      <w:pPr>
        <w:jc w:val="center"/>
        <w:rPr>
          <w:rFonts w:ascii="Arial" w:hAnsi="Arial" w:cs="Arial"/>
          <w:b/>
          <w:bCs/>
          <w:spacing w:val="-4"/>
          <w:sz w:val="22"/>
          <w:szCs w:val="22"/>
        </w:rPr>
      </w:pPr>
    </w:p>
    <w:p w:rsidR="007151EA" w:rsidRDefault="007151EA" w:rsidP="007151EA">
      <w:pPr>
        <w:jc w:val="center"/>
        <w:rPr>
          <w:rFonts w:ascii="Arial" w:hAnsi="Arial" w:cs="Arial"/>
          <w:b/>
          <w:bCs/>
          <w:spacing w:val="-4"/>
          <w:sz w:val="22"/>
          <w:szCs w:val="22"/>
        </w:rPr>
      </w:pPr>
    </w:p>
    <w:p w:rsidR="007151EA" w:rsidRDefault="007151EA" w:rsidP="007151EA">
      <w:pPr>
        <w:jc w:val="center"/>
        <w:rPr>
          <w:rFonts w:ascii="Arial" w:hAnsi="Arial" w:cs="Arial"/>
          <w:b/>
          <w:bCs/>
          <w:spacing w:val="-4"/>
          <w:sz w:val="22"/>
          <w:szCs w:val="22"/>
        </w:rPr>
      </w:pPr>
    </w:p>
    <w:p w:rsidR="007151EA" w:rsidRDefault="007151EA" w:rsidP="007151EA">
      <w:pPr>
        <w:jc w:val="center"/>
        <w:rPr>
          <w:rFonts w:ascii="Arial" w:hAnsi="Arial" w:cs="Arial"/>
          <w:b/>
          <w:bCs/>
          <w:spacing w:val="-4"/>
          <w:sz w:val="22"/>
          <w:szCs w:val="22"/>
        </w:rPr>
      </w:pPr>
    </w:p>
    <w:p w:rsidR="007151EA" w:rsidRDefault="007151EA" w:rsidP="007151EA">
      <w:pPr>
        <w:jc w:val="center"/>
        <w:rPr>
          <w:rFonts w:ascii="Arial" w:hAnsi="Arial" w:cs="Arial"/>
          <w:b/>
          <w:bCs/>
          <w:spacing w:val="-4"/>
          <w:sz w:val="22"/>
          <w:szCs w:val="22"/>
        </w:rPr>
      </w:pPr>
    </w:p>
    <w:p w:rsidR="007151EA" w:rsidRDefault="007151EA" w:rsidP="007151EA">
      <w:pPr>
        <w:jc w:val="center"/>
        <w:rPr>
          <w:rFonts w:ascii="Arial" w:hAnsi="Arial" w:cs="Arial"/>
          <w:b/>
          <w:bCs/>
          <w:spacing w:val="-4"/>
          <w:sz w:val="22"/>
          <w:szCs w:val="22"/>
        </w:rPr>
      </w:pPr>
    </w:p>
    <w:p w:rsidR="007151EA" w:rsidRDefault="007151EA" w:rsidP="007151EA">
      <w:pPr>
        <w:rPr>
          <w:rFonts w:ascii="Arial" w:hAnsi="Arial" w:cs="Arial"/>
          <w:b/>
          <w:bCs/>
          <w:spacing w:val="-4"/>
          <w:sz w:val="22"/>
          <w:szCs w:val="22"/>
        </w:rPr>
      </w:pPr>
    </w:p>
    <w:p w:rsidR="007151EA" w:rsidRPr="00BC2938" w:rsidRDefault="007151EA" w:rsidP="007151EA">
      <w:pPr>
        <w:rPr>
          <w:rFonts w:ascii="Arial" w:hAnsi="Arial" w:cs="Arial"/>
          <w:color w:val="000000"/>
          <w:sz w:val="22"/>
          <w:szCs w:val="22"/>
        </w:rPr>
        <w:sectPr w:rsidR="007151EA" w:rsidRPr="00BC2938" w:rsidSect="00B860AB">
          <w:headerReference w:type="default" r:id="rId4"/>
          <w:footerReference w:type="default" r:id="rId5"/>
          <w:pgSz w:w="11906" w:h="16838"/>
          <w:pgMar w:top="2375" w:right="1701" w:bottom="1418" w:left="1701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:rsidR="007151EA" w:rsidRDefault="007151EA" w:rsidP="007151EA">
      <w:pPr>
        <w:spacing w:before="180"/>
        <w:jc w:val="center"/>
        <w:rPr>
          <w:rFonts w:ascii="Arial" w:hAnsi="Arial" w:cs="Arial"/>
          <w:b/>
          <w:bCs/>
          <w:sz w:val="22"/>
          <w:szCs w:val="22"/>
        </w:rPr>
      </w:pPr>
    </w:p>
    <w:p w:rsidR="007151EA" w:rsidRPr="00B24F35" w:rsidRDefault="007151EA" w:rsidP="007151EA">
      <w:pPr>
        <w:spacing w:before="180"/>
        <w:jc w:val="center"/>
        <w:rPr>
          <w:b/>
          <w:bCs/>
          <w:szCs w:val="24"/>
        </w:rPr>
      </w:pPr>
      <w:r>
        <w:rPr>
          <w:b/>
          <w:bCs/>
          <w:szCs w:val="24"/>
        </w:rPr>
        <w:t>ANE</w:t>
      </w:r>
      <w:r w:rsidRPr="00B24F35">
        <w:rPr>
          <w:b/>
          <w:bCs/>
          <w:szCs w:val="24"/>
        </w:rPr>
        <w:t xml:space="preserve">XO </w:t>
      </w:r>
      <w:proofErr w:type="gramStart"/>
      <w:r w:rsidRPr="00B24F35">
        <w:rPr>
          <w:b/>
          <w:bCs/>
          <w:szCs w:val="24"/>
        </w:rPr>
        <w:t>2</w:t>
      </w:r>
      <w:proofErr w:type="gramEnd"/>
    </w:p>
    <w:p w:rsidR="007151EA" w:rsidRPr="00B24F35" w:rsidRDefault="007151EA" w:rsidP="007151EA">
      <w:pPr>
        <w:rPr>
          <w:b/>
          <w:bCs/>
          <w:spacing w:val="-4"/>
          <w:szCs w:val="24"/>
        </w:rPr>
      </w:pPr>
      <w:r w:rsidRPr="00B24F35">
        <w:rPr>
          <w:b/>
          <w:bCs/>
          <w:szCs w:val="24"/>
        </w:rPr>
        <w:t>LEI DE</w:t>
      </w:r>
      <w:r>
        <w:rPr>
          <w:b/>
          <w:bCs/>
          <w:szCs w:val="24"/>
        </w:rPr>
        <w:t xml:space="preserve"> DIRETRIZES ORÇAMENTÁRIAS – 2017</w:t>
      </w:r>
      <w:r w:rsidRPr="00B24F35">
        <w:rPr>
          <w:b/>
          <w:bCs/>
          <w:szCs w:val="24"/>
        </w:rPr>
        <w:t xml:space="preserve"> – </w:t>
      </w:r>
      <w:r>
        <w:rPr>
          <w:b/>
          <w:bCs/>
          <w:spacing w:val="-4"/>
          <w:szCs w:val="24"/>
        </w:rPr>
        <w:t xml:space="preserve">SECRETARIA ESPECIAL DE COORDENAÇÃO GERAL </w:t>
      </w:r>
    </w:p>
    <w:tbl>
      <w:tblPr>
        <w:tblW w:w="14399" w:type="dxa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1619"/>
        <w:gridCol w:w="1902"/>
        <w:gridCol w:w="2418"/>
        <w:gridCol w:w="720"/>
        <w:gridCol w:w="2520"/>
        <w:gridCol w:w="2160"/>
        <w:gridCol w:w="1080"/>
        <w:gridCol w:w="1980"/>
      </w:tblGrid>
      <w:tr w:rsidR="007151EA" w:rsidRPr="00B24F35" w:rsidTr="002B331E">
        <w:trPr>
          <w:cantSplit/>
          <w:trHeight w:hRule="exact" w:val="534"/>
        </w:trPr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EEEEEE" w:fill="auto"/>
            <w:vAlign w:val="center"/>
          </w:tcPr>
          <w:p w:rsidR="007151EA" w:rsidRPr="00B24F35" w:rsidRDefault="007151EA" w:rsidP="002B331E">
            <w:pPr>
              <w:spacing w:after="1080"/>
              <w:jc w:val="center"/>
              <w:rPr>
                <w:b/>
                <w:bCs/>
                <w:iCs/>
                <w:color w:val="000000"/>
                <w:spacing w:val="6"/>
                <w:szCs w:val="24"/>
              </w:rPr>
            </w:pPr>
            <w:r w:rsidRPr="00B24F35">
              <w:rPr>
                <w:b/>
                <w:bCs/>
                <w:iCs/>
                <w:color w:val="000000"/>
                <w:spacing w:val="6"/>
                <w:szCs w:val="24"/>
              </w:rPr>
              <w:t>FUNÇÃO</w:t>
            </w:r>
          </w:p>
        </w:tc>
        <w:tc>
          <w:tcPr>
            <w:tcW w:w="1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EEEEEE" w:fill="auto"/>
            <w:vAlign w:val="center"/>
          </w:tcPr>
          <w:p w:rsidR="007151EA" w:rsidRPr="00B24F35" w:rsidRDefault="007151EA" w:rsidP="002B331E">
            <w:pPr>
              <w:spacing w:after="1080"/>
              <w:jc w:val="center"/>
              <w:rPr>
                <w:b/>
                <w:bCs/>
                <w:iCs/>
                <w:color w:val="000000"/>
                <w:spacing w:val="6"/>
                <w:szCs w:val="24"/>
              </w:rPr>
            </w:pPr>
            <w:r w:rsidRPr="00B24F35">
              <w:rPr>
                <w:b/>
                <w:bCs/>
                <w:iCs/>
                <w:color w:val="000000"/>
                <w:spacing w:val="6"/>
                <w:szCs w:val="24"/>
              </w:rPr>
              <w:t>SUB/ FUNÇÃO</w:t>
            </w:r>
          </w:p>
        </w:tc>
        <w:tc>
          <w:tcPr>
            <w:tcW w:w="2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EEEEEE" w:fill="auto"/>
            <w:vAlign w:val="center"/>
          </w:tcPr>
          <w:p w:rsidR="007151EA" w:rsidRPr="00B24F35" w:rsidRDefault="007151EA" w:rsidP="002B331E">
            <w:pPr>
              <w:spacing w:after="1116"/>
              <w:ind w:left="209"/>
              <w:jc w:val="center"/>
              <w:rPr>
                <w:b/>
                <w:bCs/>
                <w:iCs/>
                <w:color w:val="000000"/>
                <w:spacing w:val="6"/>
                <w:szCs w:val="24"/>
              </w:rPr>
            </w:pPr>
            <w:r w:rsidRPr="00B24F35">
              <w:rPr>
                <w:b/>
                <w:bCs/>
                <w:iCs/>
                <w:color w:val="000000"/>
                <w:spacing w:val="6"/>
                <w:szCs w:val="24"/>
              </w:rPr>
              <w:t>PROGRAMA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EEEEEE" w:fill="auto"/>
            <w:vAlign w:val="center"/>
          </w:tcPr>
          <w:p w:rsidR="007151EA" w:rsidRPr="00B24F35" w:rsidRDefault="007151EA" w:rsidP="002B331E">
            <w:pPr>
              <w:spacing w:after="1116"/>
              <w:jc w:val="center"/>
              <w:rPr>
                <w:b/>
                <w:bCs/>
                <w:iCs/>
                <w:color w:val="000000"/>
                <w:spacing w:val="6"/>
                <w:szCs w:val="24"/>
              </w:rPr>
            </w:pPr>
            <w:r w:rsidRPr="00B24F35">
              <w:rPr>
                <w:b/>
                <w:bCs/>
                <w:iCs/>
                <w:color w:val="000000"/>
                <w:spacing w:val="6"/>
                <w:szCs w:val="24"/>
              </w:rPr>
              <w:t>TIPO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EEEEEE" w:fill="auto"/>
            <w:vAlign w:val="center"/>
          </w:tcPr>
          <w:p w:rsidR="007151EA" w:rsidRDefault="007151EA" w:rsidP="002B331E">
            <w:pPr>
              <w:jc w:val="center"/>
              <w:rPr>
                <w:b/>
                <w:bCs/>
                <w:iCs/>
                <w:color w:val="000000"/>
                <w:spacing w:val="6"/>
                <w:szCs w:val="24"/>
              </w:rPr>
            </w:pPr>
            <w:r w:rsidRPr="00B24F35">
              <w:rPr>
                <w:b/>
                <w:bCs/>
                <w:iCs/>
                <w:color w:val="000000"/>
                <w:spacing w:val="6"/>
                <w:szCs w:val="24"/>
              </w:rPr>
              <w:t>PROJETO/</w:t>
            </w:r>
          </w:p>
          <w:p w:rsidR="007151EA" w:rsidRDefault="007151EA" w:rsidP="002B331E">
            <w:pPr>
              <w:jc w:val="center"/>
              <w:rPr>
                <w:b/>
                <w:bCs/>
                <w:iCs/>
                <w:color w:val="000000"/>
                <w:spacing w:val="6"/>
                <w:szCs w:val="24"/>
              </w:rPr>
            </w:pPr>
            <w:r w:rsidRPr="00B24F35">
              <w:rPr>
                <w:b/>
                <w:bCs/>
                <w:iCs/>
                <w:color w:val="000000"/>
                <w:spacing w:val="6"/>
                <w:szCs w:val="24"/>
              </w:rPr>
              <w:t>ATIVIDADE</w:t>
            </w:r>
            <w:r>
              <w:rPr>
                <w:b/>
                <w:bCs/>
                <w:iCs/>
                <w:color w:val="000000"/>
                <w:spacing w:val="6"/>
                <w:szCs w:val="24"/>
              </w:rPr>
              <w:t>/</w:t>
            </w:r>
          </w:p>
          <w:p w:rsidR="007151EA" w:rsidRPr="00B24F35" w:rsidRDefault="007151EA" w:rsidP="002B331E">
            <w:pPr>
              <w:jc w:val="center"/>
              <w:rPr>
                <w:b/>
                <w:bCs/>
                <w:iCs/>
                <w:color w:val="000000"/>
                <w:spacing w:val="6"/>
                <w:szCs w:val="24"/>
              </w:rPr>
            </w:pPr>
            <w:r>
              <w:rPr>
                <w:b/>
                <w:bCs/>
                <w:iCs/>
                <w:color w:val="000000"/>
                <w:spacing w:val="6"/>
                <w:szCs w:val="24"/>
              </w:rPr>
              <w:t>OPERAÇÃO ESPECIAL</w:t>
            </w:r>
          </w:p>
          <w:p w:rsidR="007151EA" w:rsidRPr="00B24F35" w:rsidRDefault="007151EA" w:rsidP="002B331E">
            <w:pPr>
              <w:spacing w:after="288"/>
              <w:ind w:left="245"/>
              <w:jc w:val="center"/>
              <w:rPr>
                <w:b/>
                <w:bCs/>
                <w:iCs/>
                <w:color w:val="000000"/>
                <w:spacing w:val="6"/>
                <w:szCs w:val="24"/>
              </w:rPr>
            </w:pPr>
          </w:p>
        </w:tc>
        <w:tc>
          <w:tcPr>
            <w:tcW w:w="5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EEEEEE" w:fill="auto"/>
            <w:vAlign w:val="center"/>
          </w:tcPr>
          <w:p w:rsidR="007151EA" w:rsidRPr="00B24F35" w:rsidRDefault="007151EA" w:rsidP="002B331E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B24F35">
              <w:rPr>
                <w:b/>
                <w:bCs/>
                <w:color w:val="000000"/>
                <w:szCs w:val="24"/>
              </w:rPr>
              <w:t>INDICADORES</w:t>
            </w:r>
          </w:p>
          <w:p w:rsidR="007151EA" w:rsidRPr="00B24F35" w:rsidRDefault="007151EA" w:rsidP="002B331E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B24F35">
              <w:rPr>
                <w:b/>
                <w:bCs/>
                <w:color w:val="000000"/>
                <w:szCs w:val="24"/>
              </w:rPr>
              <w:t>FÍSICO          FINANCEIRO</w:t>
            </w:r>
          </w:p>
        </w:tc>
      </w:tr>
      <w:tr w:rsidR="007151EA" w:rsidRPr="00B24F35" w:rsidTr="002B331E">
        <w:trPr>
          <w:cantSplit/>
          <w:trHeight w:hRule="exact" w:val="527"/>
        </w:trPr>
        <w:tc>
          <w:tcPr>
            <w:tcW w:w="1619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EEEEEE" w:fill="auto"/>
            <w:vAlign w:val="center"/>
          </w:tcPr>
          <w:p w:rsidR="007151EA" w:rsidRPr="00B24F35" w:rsidRDefault="007151EA" w:rsidP="002B331E">
            <w:pPr>
              <w:jc w:val="center"/>
              <w:rPr>
                <w:szCs w:val="24"/>
              </w:rPr>
            </w:pP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EEEEEE" w:fill="auto"/>
            <w:vAlign w:val="center"/>
          </w:tcPr>
          <w:p w:rsidR="007151EA" w:rsidRPr="00B24F35" w:rsidRDefault="007151EA" w:rsidP="002B331E">
            <w:pPr>
              <w:jc w:val="center"/>
              <w:rPr>
                <w:szCs w:val="24"/>
              </w:rPr>
            </w:pPr>
          </w:p>
        </w:tc>
        <w:tc>
          <w:tcPr>
            <w:tcW w:w="2418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EEEEEE" w:fill="auto"/>
            <w:vAlign w:val="center"/>
          </w:tcPr>
          <w:p w:rsidR="007151EA" w:rsidRPr="00B24F35" w:rsidRDefault="007151EA" w:rsidP="002B331E">
            <w:pPr>
              <w:jc w:val="center"/>
              <w:rPr>
                <w:szCs w:val="24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EEEEEE" w:fill="auto"/>
            <w:vAlign w:val="center"/>
          </w:tcPr>
          <w:p w:rsidR="007151EA" w:rsidRPr="00B24F35" w:rsidRDefault="007151EA" w:rsidP="002B331E">
            <w:pPr>
              <w:jc w:val="center"/>
              <w:rPr>
                <w:szCs w:val="24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EEEEEE" w:fill="auto"/>
            <w:vAlign w:val="center"/>
          </w:tcPr>
          <w:p w:rsidR="007151EA" w:rsidRPr="00B24F35" w:rsidRDefault="007151EA" w:rsidP="002B331E">
            <w:pPr>
              <w:jc w:val="center"/>
              <w:rPr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EEEEEE" w:fill="auto"/>
            <w:vAlign w:val="center"/>
          </w:tcPr>
          <w:p w:rsidR="007151EA" w:rsidRPr="00B24F35" w:rsidRDefault="007151EA" w:rsidP="002B331E">
            <w:pPr>
              <w:pStyle w:val="Ttulo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F35">
              <w:rPr>
                <w:rFonts w:ascii="Times New Roman" w:hAnsi="Times New Roman" w:cs="Times New Roman"/>
                <w:sz w:val="24"/>
                <w:szCs w:val="24"/>
              </w:rPr>
              <w:t>META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EEEEEE" w:fill="auto"/>
            <w:vAlign w:val="center"/>
          </w:tcPr>
          <w:p w:rsidR="007151EA" w:rsidRPr="00B24F35" w:rsidRDefault="007151EA" w:rsidP="002B331E">
            <w:pPr>
              <w:ind w:right="138"/>
              <w:jc w:val="center"/>
              <w:rPr>
                <w:b/>
                <w:bCs/>
                <w:color w:val="000000"/>
                <w:szCs w:val="24"/>
              </w:rPr>
            </w:pPr>
            <w:r w:rsidRPr="00B24F35">
              <w:rPr>
                <w:b/>
                <w:bCs/>
                <w:color w:val="000000"/>
                <w:szCs w:val="24"/>
              </w:rPr>
              <w:t>VALOR</w:t>
            </w:r>
          </w:p>
          <w:p w:rsidR="007151EA" w:rsidRPr="00B24F35" w:rsidRDefault="007151EA" w:rsidP="002B331E">
            <w:pPr>
              <w:ind w:left="114"/>
              <w:jc w:val="center"/>
              <w:rPr>
                <w:b/>
                <w:bCs/>
                <w:color w:val="000000"/>
                <w:szCs w:val="24"/>
              </w:rPr>
            </w:pPr>
            <w:r w:rsidRPr="00B24F35">
              <w:rPr>
                <w:b/>
                <w:bCs/>
                <w:color w:val="000000"/>
                <w:szCs w:val="24"/>
              </w:rPr>
              <w:t>R$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EEEEEE" w:fill="auto"/>
            <w:vAlign w:val="center"/>
          </w:tcPr>
          <w:p w:rsidR="007151EA" w:rsidRPr="00B24F35" w:rsidRDefault="007151EA" w:rsidP="002B331E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B24F35">
              <w:rPr>
                <w:b/>
                <w:bCs/>
                <w:color w:val="000000"/>
                <w:szCs w:val="24"/>
              </w:rPr>
              <w:t>CRITÉRIO DE</w:t>
            </w:r>
          </w:p>
          <w:p w:rsidR="007151EA" w:rsidRPr="00B24F35" w:rsidRDefault="007151EA" w:rsidP="002B331E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B24F35">
              <w:rPr>
                <w:b/>
                <w:bCs/>
                <w:color w:val="000000"/>
                <w:szCs w:val="24"/>
              </w:rPr>
              <w:t>AVALIAÇÃO</w:t>
            </w:r>
          </w:p>
        </w:tc>
      </w:tr>
      <w:tr w:rsidR="007151EA" w:rsidRPr="00B24F35" w:rsidTr="002B331E">
        <w:trPr>
          <w:trHeight w:hRule="exact" w:val="1118"/>
        </w:trPr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151EA" w:rsidRPr="00B24F35" w:rsidRDefault="007151EA" w:rsidP="002B331E">
            <w:pPr>
              <w:spacing w:after="504"/>
              <w:ind w:left="43"/>
              <w:jc w:val="center"/>
              <w:rPr>
                <w:szCs w:val="24"/>
              </w:rPr>
            </w:pPr>
            <w:r>
              <w:rPr>
                <w:szCs w:val="24"/>
              </w:rPr>
              <w:t>28 – Encargos Especiais</w:t>
            </w:r>
          </w:p>
        </w:tc>
        <w:tc>
          <w:tcPr>
            <w:tcW w:w="1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151EA" w:rsidRPr="00B24F35" w:rsidRDefault="007151EA" w:rsidP="002B33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846 – Outros Encargos Especiais</w:t>
            </w:r>
          </w:p>
        </w:tc>
        <w:tc>
          <w:tcPr>
            <w:tcW w:w="2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151EA" w:rsidRPr="00B24F35" w:rsidRDefault="007151EA" w:rsidP="002B331E">
            <w:pPr>
              <w:pStyle w:val="Textodenotaderodap"/>
              <w:spacing w:after="216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0007 – Operações Especiais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151EA" w:rsidRPr="00B24F35" w:rsidRDefault="007151EA" w:rsidP="002B331E">
            <w:pPr>
              <w:spacing w:before="252" w:after="540"/>
              <w:ind w:right="228"/>
              <w:jc w:val="center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151EA" w:rsidRPr="00701CC7" w:rsidRDefault="007151EA" w:rsidP="002B331E">
            <w:pPr>
              <w:jc w:val="both"/>
              <w:rPr>
                <w:rFonts w:ascii="Garamond" w:hAnsi="Garamond" w:cs="Garamond"/>
                <w:szCs w:val="24"/>
              </w:rPr>
            </w:pPr>
            <w:proofErr w:type="gramStart"/>
            <w:r>
              <w:rPr>
                <w:rFonts w:ascii="Garamond" w:hAnsi="Garamond" w:cs="Garamond"/>
                <w:szCs w:val="24"/>
              </w:rPr>
              <w:t>0003</w:t>
            </w:r>
            <w:r w:rsidRPr="00B10A5C">
              <w:rPr>
                <w:rFonts w:ascii="Garamond" w:hAnsi="Garamond" w:cs="Garamond"/>
                <w:szCs w:val="24"/>
              </w:rPr>
              <w:t xml:space="preserve"> – </w:t>
            </w:r>
            <w:r w:rsidRPr="00960108">
              <w:rPr>
                <w:rFonts w:ascii="Arial" w:hAnsi="Arial" w:cs="Arial"/>
                <w:sz w:val="22"/>
                <w:szCs w:val="22"/>
              </w:rPr>
              <w:t>Parcelamento</w:t>
            </w:r>
            <w:proofErr w:type="gramEnd"/>
            <w:r w:rsidRPr="00960108">
              <w:rPr>
                <w:rFonts w:ascii="Arial" w:hAnsi="Arial" w:cs="Arial"/>
                <w:sz w:val="22"/>
                <w:szCs w:val="22"/>
              </w:rPr>
              <w:t xml:space="preserve"> de Multas junto a SEMA-MT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151EA" w:rsidRPr="00B24F35" w:rsidRDefault="007151EA" w:rsidP="002B331E">
            <w:pPr>
              <w:spacing w:after="252"/>
              <w:jc w:val="center"/>
              <w:rPr>
                <w:szCs w:val="24"/>
              </w:rPr>
            </w:pPr>
            <w:r w:rsidRPr="00B24F35">
              <w:rPr>
                <w:szCs w:val="24"/>
              </w:rPr>
              <w:t>01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151EA" w:rsidRPr="00B24F35" w:rsidRDefault="007151EA" w:rsidP="002B331E">
            <w:pPr>
              <w:ind w:right="138"/>
              <w:jc w:val="right"/>
              <w:rPr>
                <w:szCs w:val="24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960108">
              <w:rPr>
                <w:sz w:val="22"/>
                <w:szCs w:val="22"/>
              </w:rPr>
              <w:t>73.818,47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151EA" w:rsidRPr="00B24F35" w:rsidRDefault="007151EA" w:rsidP="002B331E">
            <w:pPr>
              <w:pStyle w:val="Textodenotaderodap"/>
              <w:jc w:val="center"/>
              <w:rPr>
                <w:sz w:val="24"/>
                <w:szCs w:val="24"/>
              </w:rPr>
            </w:pPr>
            <w:r w:rsidRPr="00B24F35">
              <w:rPr>
                <w:sz w:val="24"/>
                <w:szCs w:val="24"/>
              </w:rPr>
              <w:t>A definir</w:t>
            </w:r>
          </w:p>
        </w:tc>
      </w:tr>
    </w:tbl>
    <w:p w:rsidR="007151EA" w:rsidRDefault="007151EA" w:rsidP="007151EA">
      <w:pPr>
        <w:spacing w:before="180"/>
        <w:jc w:val="center"/>
        <w:rPr>
          <w:rFonts w:ascii="Arial" w:hAnsi="Arial" w:cs="Arial"/>
          <w:b/>
          <w:bCs/>
          <w:sz w:val="22"/>
          <w:szCs w:val="22"/>
        </w:rPr>
      </w:pPr>
    </w:p>
    <w:p w:rsidR="007151EA" w:rsidRDefault="007151EA" w:rsidP="007151EA">
      <w:pPr>
        <w:spacing w:before="180"/>
        <w:jc w:val="center"/>
        <w:rPr>
          <w:rFonts w:ascii="Arial" w:hAnsi="Arial" w:cs="Arial"/>
          <w:b/>
          <w:bCs/>
          <w:sz w:val="22"/>
          <w:szCs w:val="22"/>
        </w:rPr>
      </w:pPr>
    </w:p>
    <w:p w:rsidR="007151EA" w:rsidRDefault="007151EA" w:rsidP="007151EA">
      <w:pPr>
        <w:spacing w:line="360" w:lineRule="auto"/>
        <w:jc w:val="both"/>
        <w:rPr>
          <w:rFonts w:ascii="Arial" w:hAnsi="Arial" w:cs="Arial"/>
          <w:color w:val="FF0000"/>
          <w:sz w:val="20"/>
          <w:szCs w:val="24"/>
        </w:rPr>
      </w:pPr>
    </w:p>
    <w:sectPr w:rsidR="007151EA" w:rsidSect="007151EA">
      <w:headerReference w:type="default" r:id="rId6"/>
      <w:footerReference w:type="default" r:id="rId7"/>
      <w:pgSz w:w="11906" w:h="16838"/>
      <w:pgMar w:top="2375" w:right="1701" w:bottom="1418" w:left="170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aronBecker">
    <w:altName w:val="Bodoni MT Condensed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51EA" w:rsidRDefault="007151EA" w:rsidP="00B860AB">
    <w:pPr>
      <w:pStyle w:val="Rodap"/>
    </w:pPr>
  </w:p>
  <w:p w:rsidR="007151EA" w:rsidRPr="004807CB" w:rsidRDefault="007151EA" w:rsidP="00B860AB">
    <w:pPr>
      <w:pStyle w:val="Rodap"/>
      <w:jc w:val="center"/>
    </w:pPr>
    <w:r>
      <w:t>Rua dos Girassóis, n.º 387, Centro, Ipiranga do Norte – MT, CEP: 78578-000</w:t>
    </w:r>
  </w:p>
  <w:p w:rsidR="007151EA" w:rsidRDefault="007151EA" w:rsidP="00B860AB">
    <w:pPr>
      <w:pStyle w:val="Rodap"/>
    </w:pPr>
  </w:p>
  <w:p w:rsidR="007151EA" w:rsidRPr="00D72B66" w:rsidRDefault="007151EA" w:rsidP="00B860AB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68" w:rsidRDefault="007151EA">
    <w:pPr>
      <w:pStyle w:val="Rodap"/>
      <w:rPr>
        <w:b/>
        <w:bCs/>
        <w:i/>
        <w:iCs/>
        <w:sz w:val="17"/>
      </w:rPr>
    </w:pPr>
    <w:r>
      <w:rPr>
        <w:b/>
        <w:bCs/>
        <w:i/>
        <w:iCs/>
        <w:sz w:val="17"/>
      </w:rPr>
      <w:t xml:space="preserve">Rua dos Girassóis, s/n – Esq. Av. Fortaleza – Centro – </w:t>
    </w:r>
    <w:proofErr w:type="spellStart"/>
    <w:r>
      <w:rPr>
        <w:b/>
        <w:bCs/>
        <w:i/>
        <w:iCs/>
        <w:sz w:val="17"/>
      </w:rPr>
      <w:t>Tels</w:t>
    </w:r>
    <w:proofErr w:type="spellEnd"/>
    <w:r>
      <w:rPr>
        <w:b/>
        <w:bCs/>
        <w:i/>
        <w:iCs/>
        <w:sz w:val="17"/>
      </w:rPr>
      <w:t xml:space="preserve">. (66) 3588-1566/1538 – </w:t>
    </w:r>
    <w:proofErr w:type="spellStart"/>
    <w:proofErr w:type="gramStart"/>
    <w:r>
      <w:rPr>
        <w:b/>
        <w:bCs/>
        <w:i/>
        <w:iCs/>
        <w:sz w:val="17"/>
      </w:rPr>
      <w:t>Cep</w:t>
    </w:r>
    <w:proofErr w:type="spellEnd"/>
    <w:proofErr w:type="gramEnd"/>
    <w:r>
      <w:rPr>
        <w:b/>
        <w:bCs/>
        <w:i/>
        <w:iCs/>
        <w:sz w:val="17"/>
      </w:rPr>
      <w:t xml:space="preserve"> 78578-000  Ipiranga do Norte - MT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51EA" w:rsidRDefault="007151EA" w:rsidP="00B860AB">
    <w:pPr>
      <w:ind w:left="993"/>
      <w:jc w:val="center"/>
      <w:rPr>
        <w:b/>
        <w:sz w:val="28"/>
        <w:szCs w:val="28"/>
      </w:rPr>
    </w:pPr>
    <w:r>
      <w:rPr>
        <w:b/>
        <w:noProof/>
        <w:sz w:val="28"/>
        <w:szCs w:val="28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91440</wp:posOffset>
          </wp:positionH>
          <wp:positionV relativeFrom="paragraph">
            <wp:posOffset>-50165</wp:posOffset>
          </wp:positionV>
          <wp:extent cx="1143000" cy="1076325"/>
          <wp:effectExtent l="19050" t="0" r="0" b="0"/>
          <wp:wrapTight wrapText="bothSides">
            <wp:wrapPolygon edited="0">
              <wp:start x="-360" y="0"/>
              <wp:lineTo x="-360" y="21409"/>
              <wp:lineTo x="21600" y="21409"/>
              <wp:lineTo x="21600" y="0"/>
              <wp:lineTo x="-360" y="0"/>
            </wp:wrapPolygon>
          </wp:wrapTight>
          <wp:docPr id="3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076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151EA" w:rsidRPr="004807CB" w:rsidRDefault="007151EA" w:rsidP="00B860AB">
    <w:pPr>
      <w:ind w:left="993"/>
      <w:jc w:val="center"/>
      <w:rPr>
        <w:b/>
        <w:sz w:val="28"/>
        <w:szCs w:val="28"/>
      </w:rPr>
    </w:pPr>
    <w:r w:rsidRPr="004807CB">
      <w:rPr>
        <w:b/>
        <w:sz w:val="28"/>
        <w:szCs w:val="28"/>
      </w:rPr>
      <w:t>Prefeitura Municipal de Ipiranga do Norte</w:t>
    </w:r>
  </w:p>
  <w:p w:rsidR="007151EA" w:rsidRPr="004807CB" w:rsidRDefault="007151EA" w:rsidP="00B860AB">
    <w:pPr>
      <w:tabs>
        <w:tab w:val="center" w:pos="4748"/>
      </w:tabs>
      <w:ind w:left="993"/>
      <w:jc w:val="center"/>
      <w:rPr>
        <w:b/>
        <w:sz w:val="28"/>
        <w:szCs w:val="28"/>
      </w:rPr>
    </w:pPr>
    <w:r w:rsidRPr="004807CB">
      <w:rPr>
        <w:b/>
        <w:sz w:val="28"/>
        <w:szCs w:val="28"/>
      </w:rPr>
      <w:t>ESTADO DE MATO GROSSO</w:t>
    </w:r>
  </w:p>
  <w:p w:rsidR="007151EA" w:rsidRPr="004807CB" w:rsidRDefault="007151EA" w:rsidP="00B860AB">
    <w:pPr>
      <w:ind w:left="993"/>
      <w:jc w:val="center"/>
      <w:rPr>
        <w:b/>
        <w:sz w:val="28"/>
        <w:szCs w:val="28"/>
      </w:rPr>
    </w:pPr>
    <w:r w:rsidRPr="004807CB">
      <w:rPr>
        <w:b/>
        <w:sz w:val="28"/>
        <w:szCs w:val="28"/>
      </w:rPr>
      <w:t>CNPJ 07.209.245/0001-72</w:t>
    </w:r>
  </w:p>
  <w:p w:rsidR="007151EA" w:rsidRPr="004807CB" w:rsidRDefault="007151EA" w:rsidP="00B860AB">
    <w:pPr>
      <w:jc w:val="center"/>
      <w:rPr>
        <w:sz w:val="28"/>
        <w:szCs w:val="28"/>
        <w:u w:val="single"/>
      </w:rPr>
    </w:pPr>
  </w:p>
  <w:p w:rsidR="007151EA" w:rsidRPr="004807CB" w:rsidRDefault="007151EA" w:rsidP="00B860AB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68" w:rsidRDefault="007151EA">
    <w:pPr>
      <w:pStyle w:val="Cabealho"/>
      <w:pBdr>
        <w:bottom w:val="single" w:sz="6" w:space="1" w:color="auto"/>
      </w:pBdr>
    </w:pPr>
    <w:r w:rsidRPr="006C5237"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99pt;margin-top:-8.7pt;width:396pt;height:92.95pt;z-index:251660288" strokecolor="white">
          <v:textbox style="mso-next-textbox:#_x0000_s1025">
            <w:txbxContent>
              <w:p w:rsidR="00DD6468" w:rsidRDefault="007151EA">
                <w:pPr>
                  <w:autoSpaceDE w:val="0"/>
                  <w:autoSpaceDN w:val="0"/>
                  <w:adjustRightInd w:val="0"/>
                  <w:jc w:val="center"/>
                  <w:rPr>
                    <w:rFonts w:ascii="Arial Black" w:hAnsi="Arial Black" w:cs="Helvetica"/>
                    <w:i/>
                    <w:sz w:val="16"/>
                    <w:szCs w:val="32"/>
                  </w:rPr>
                </w:pPr>
              </w:p>
              <w:p w:rsidR="00DD6468" w:rsidRDefault="007151EA">
                <w:pPr>
                  <w:autoSpaceDE w:val="0"/>
                  <w:autoSpaceDN w:val="0"/>
                  <w:adjustRightInd w:val="0"/>
                  <w:spacing w:line="360" w:lineRule="auto"/>
                  <w:jc w:val="center"/>
                  <w:rPr>
                    <w:rFonts w:ascii="AaronBecker" w:hAnsi="AaronBecker" w:cs="Helvetica"/>
                    <w:b/>
                    <w:i/>
                    <w:sz w:val="60"/>
                    <w:szCs w:val="60"/>
                  </w:rPr>
                </w:pPr>
                <w:r>
                  <w:rPr>
                    <w:rFonts w:ascii="Arial Black" w:hAnsi="Arial Black" w:cs="Helvetica"/>
                    <w:i/>
                    <w:sz w:val="32"/>
                    <w:szCs w:val="32"/>
                  </w:rPr>
                  <w:t xml:space="preserve">Prefeitura </w:t>
                </w:r>
                <w:r>
                  <w:rPr>
                    <w:rFonts w:ascii="Arial Black" w:hAnsi="Arial Black" w:cs="Helvetica"/>
                    <w:i/>
                    <w:sz w:val="32"/>
                    <w:szCs w:val="32"/>
                  </w:rPr>
                  <w:t>Municipal de Ipiranga do Norte</w:t>
                </w:r>
              </w:p>
              <w:p w:rsidR="00DD6468" w:rsidRDefault="007151EA">
                <w:pPr>
                  <w:autoSpaceDE w:val="0"/>
                  <w:autoSpaceDN w:val="0"/>
                  <w:adjustRightInd w:val="0"/>
                  <w:spacing w:line="360" w:lineRule="auto"/>
                  <w:jc w:val="center"/>
                  <w:rPr>
                    <w:rFonts w:ascii="Helvetica" w:hAnsi="Helvetica" w:cs="Helvetica"/>
                    <w:b/>
                    <w:sz w:val="26"/>
                    <w:szCs w:val="24"/>
                  </w:rPr>
                </w:pPr>
                <w:r>
                  <w:rPr>
                    <w:rFonts w:ascii="Helvetica" w:hAnsi="Helvetica" w:cs="Helvetica"/>
                    <w:b/>
                    <w:sz w:val="30"/>
                    <w:szCs w:val="24"/>
                  </w:rPr>
                  <w:t>ESTADO DE MATO GROSSO</w:t>
                </w:r>
                <w:r>
                  <w:rPr>
                    <w:rFonts w:ascii="Helvetica" w:hAnsi="Helvetica" w:cs="Helvetica"/>
                    <w:b/>
                    <w:sz w:val="26"/>
                    <w:szCs w:val="24"/>
                  </w:rPr>
                  <w:t xml:space="preserve"> </w:t>
                </w:r>
              </w:p>
              <w:p w:rsidR="00DD6468" w:rsidRDefault="007151EA">
                <w:pPr>
                  <w:autoSpaceDE w:val="0"/>
                  <w:autoSpaceDN w:val="0"/>
                  <w:adjustRightInd w:val="0"/>
                  <w:spacing w:line="360" w:lineRule="auto"/>
                  <w:jc w:val="center"/>
                  <w:rPr>
                    <w:rFonts w:ascii="Helvetica" w:hAnsi="Helvetica" w:cs="Helvetica"/>
                    <w:b/>
                    <w:szCs w:val="24"/>
                  </w:rPr>
                </w:pPr>
                <w:r>
                  <w:rPr>
                    <w:rFonts w:ascii="Helvetica" w:hAnsi="Helvetica" w:cs="Helvetica"/>
                    <w:b/>
                    <w:szCs w:val="24"/>
                  </w:rPr>
                  <w:t>CNPJ 07.209.245/0001-72</w:t>
                </w:r>
              </w:p>
              <w:p w:rsidR="00DD6468" w:rsidRDefault="007151EA">
                <w:pPr>
                  <w:autoSpaceDE w:val="0"/>
                  <w:autoSpaceDN w:val="0"/>
                  <w:adjustRightInd w:val="0"/>
                  <w:jc w:val="center"/>
                  <w:rPr>
                    <w:rFonts w:ascii="Helvetica" w:hAnsi="Helvetica" w:cs="Helvetica"/>
                    <w:b/>
                    <w:sz w:val="32"/>
                    <w:szCs w:val="32"/>
                  </w:rPr>
                </w:pPr>
              </w:p>
              <w:p w:rsidR="00DD6468" w:rsidRDefault="007151EA">
                <w:pPr>
                  <w:jc w:val="center"/>
                </w:pPr>
              </w:p>
              <w:p w:rsidR="00DD6468" w:rsidRDefault="007151EA"/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90.65pt;height:90.65pt">
          <v:imagedata r:id="rId1" o:title=""/>
        </v:shape>
      </w:pict>
    </w:r>
  </w:p>
  <w:p w:rsidR="00DD6468" w:rsidRDefault="007151EA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/>
  <w:rsids>
    <w:rsidRoot w:val="007151EA"/>
    <w:rsid w:val="002F72F1"/>
    <w:rsid w:val="007151EA"/>
    <w:rsid w:val="00962B5B"/>
    <w:rsid w:val="00B0176B"/>
    <w:rsid w:val="00FC4F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51EA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styleId="Ttulo1">
    <w:name w:val="heading 1"/>
    <w:basedOn w:val="Normal"/>
    <w:next w:val="Normal"/>
    <w:link w:val="Ttulo1Char"/>
    <w:uiPriority w:val="9"/>
    <w:qFormat/>
    <w:rsid w:val="007151E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qFormat/>
    <w:rsid w:val="007151EA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151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rsid w:val="007151EA"/>
    <w:rPr>
      <w:rFonts w:ascii="Cambria" w:eastAsia="Times New Roman" w:hAnsi="Cambria" w:cs="Times New Roman"/>
      <w:b/>
      <w:bCs/>
      <w:i/>
      <w:iCs/>
      <w:color w:val="4F81BD"/>
      <w:sz w:val="24"/>
      <w:szCs w:val="20"/>
    </w:rPr>
  </w:style>
  <w:style w:type="paragraph" w:styleId="Cabealho">
    <w:name w:val="header"/>
    <w:basedOn w:val="Normal"/>
    <w:link w:val="CabealhoChar"/>
    <w:uiPriority w:val="99"/>
    <w:rsid w:val="007151E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151EA"/>
    <w:rPr>
      <w:rFonts w:ascii="Times New Roman" w:eastAsia="Lucida Sans Unicode" w:hAnsi="Times New Roman" w:cs="Times New Roman"/>
      <w:sz w:val="24"/>
      <w:szCs w:val="20"/>
    </w:rPr>
  </w:style>
  <w:style w:type="paragraph" w:styleId="Rodap">
    <w:name w:val="footer"/>
    <w:basedOn w:val="Normal"/>
    <w:link w:val="RodapChar"/>
    <w:uiPriority w:val="99"/>
    <w:rsid w:val="007151E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7151EA"/>
    <w:rPr>
      <w:rFonts w:ascii="Times New Roman" w:eastAsia="Lucida Sans Unicode" w:hAnsi="Times New Roman" w:cs="Times New Roman"/>
      <w:sz w:val="24"/>
      <w:szCs w:val="20"/>
    </w:rPr>
  </w:style>
  <w:style w:type="paragraph" w:styleId="Corpodetexto3">
    <w:name w:val="Body Text 3"/>
    <w:basedOn w:val="Normal"/>
    <w:link w:val="Corpodetexto3Char"/>
    <w:rsid w:val="007151EA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7151EA"/>
    <w:rPr>
      <w:rFonts w:ascii="Times New Roman" w:eastAsia="Lucida Sans Unicode" w:hAnsi="Times New Roman" w:cs="Times New Roman"/>
      <w:sz w:val="16"/>
      <w:szCs w:val="16"/>
    </w:rPr>
  </w:style>
  <w:style w:type="paragraph" w:styleId="Textodenotaderodap">
    <w:name w:val="footnote text"/>
    <w:basedOn w:val="Normal"/>
    <w:link w:val="TextodenotaderodapChar"/>
    <w:semiHidden/>
    <w:rsid w:val="007151EA"/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7151EA"/>
    <w:rPr>
      <w:rFonts w:ascii="Times New Roman" w:eastAsia="Lucida Sans Unicode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614</Words>
  <Characters>3321</Characters>
  <Application>Microsoft Office Word</Application>
  <DocSecurity>0</DocSecurity>
  <Lines>27</Lines>
  <Paragraphs>7</Paragraphs>
  <ScaleCrop>false</ScaleCrop>
  <Company/>
  <LinksUpToDate>false</LinksUpToDate>
  <CharactersWithSpaces>3928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2017-05-23T21:18:00Z</dcterms:created>
  <dcterms:modified xsi:type="dcterms:W3CDTF">2017-05-23T21:22:00Z</dcterms:modified>
</cp:coreProperties>
</file>